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D095" w14:textId="77777777" w:rsidR="007B450B" w:rsidRDefault="007B450B">
      <w:pPr>
        <w:rPr>
          <w:b/>
          <w:sz w:val="24"/>
          <w:szCs w:val="24"/>
        </w:rPr>
      </w:pPr>
    </w:p>
    <w:p w14:paraId="6E637D47" w14:textId="63158BF8" w:rsidR="009C6526" w:rsidRDefault="0016709C">
      <w:pPr>
        <w:rPr>
          <w:b/>
          <w:sz w:val="24"/>
          <w:szCs w:val="24"/>
        </w:rPr>
      </w:pPr>
      <w:r w:rsidRPr="007277EE">
        <w:rPr>
          <w:b/>
          <w:sz w:val="24"/>
          <w:szCs w:val="24"/>
        </w:rPr>
        <w:t xml:space="preserve">La solidaritat </w:t>
      </w:r>
      <w:r w:rsidR="00B70F1C">
        <w:rPr>
          <w:b/>
          <w:sz w:val="24"/>
          <w:szCs w:val="24"/>
        </w:rPr>
        <w:t xml:space="preserve">amb </w:t>
      </w:r>
      <w:r w:rsidR="007D7FCB">
        <w:rPr>
          <w:b/>
          <w:sz w:val="24"/>
          <w:szCs w:val="24"/>
        </w:rPr>
        <w:t>les persones afectades per les catàstrofes naturals al Magreb</w:t>
      </w:r>
      <w:r w:rsidRPr="007277EE">
        <w:rPr>
          <w:b/>
          <w:sz w:val="24"/>
          <w:szCs w:val="24"/>
        </w:rPr>
        <w:t xml:space="preserve"> i la defensa dels Drets Humans</w:t>
      </w:r>
      <w:r w:rsidR="000D1974" w:rsidRPr="007277EE">
        <w:rPr>
          <w:b/>
          <w:sz w:val="24"/>
          <w:szCs w:val="24"/>
        </w:rPr>
        <w:t>, prota</w:t>
      </w:r>
      <w:r w:rsidR="007277EE" w:rsidRPr="007277EE">
        <w:rPr>
          <w:b/>
          <w:sz w:val="24"/>
          <w:szCs w:val="24"/>
        </w:rPr>
        <w:t xml:space="preserve">gonistes del primer Ple </w:t>
      </w:r>
      <w:r w:rsidR="007277EE">
        <w:rPr>
          <w:b/>
          <w:sz w:val="24"/>
          <w:szCs w:val="24"/>
        </w:rPr>
        <w:t xml:space="preserve">municipal </w:t>
      </w:r>
      <w:r w:rsidR="007277EE" w:rsidRPr="007277EE">
        <w:rPr>
          <w:b/>
          <w:sz w:val="24"/>
          <w:szCs w:val="24"/>
        </w:rPr>
        <w:t>del</w:t>
      </w:r>
      <w:r w:rsidR="007277EE">
        <w:rPr>
          <w:b/>
          <w:sz w:val="24"/>
          <w:szCs w:val="24"/>
        </w:rPr>
        <w:t xml:space="preserve"> </w:t>
      </w:r>
      <w:r w:rsidR="007277EE" w:rsidRPr="007277EE">
        <w:rPr>
          <w:b/>
          <w:sz w:val="24"/>
          <w:szCs w:val="24"/>
        </w:rPr>
        <w:t>cur</w:t>
      </w:r>
      <w:r w:rsidR="00856386">
        <w:rPr>
          <w:b/>
          <w:sz w:val="24"/>
          <w:szCs w:val="24"/>
        </w:rPr>
        <w:t>s</w:t>
      </w:r>
    </w:p>
    <w:p w14:paraId="4B9FD71C" w14:textId="77777777" w:rsidR="00856386" w:rsidRPr="007277EE" w:rsidRDefault="00856386">
      <w:pPr>
        <w:rPr>
          <w:b/>
          <w:sz w:val="24"/>
          <w:szCs w:val="24"/>
        </w:rPr>
      </w:pPr>
    </w:p>
    <w:p w14:paraId="0098F854" w14:textId="77777777" w:rsidR="00856386" w:rsidRPr="00856386" w:rsidRDefault="00856386" w:rsidP="00856386">
      <w:pPr>
        <w:numPr>
          <w:ilvl w:val="0"/>
          <w:numId w:val="1"/>
        </w:numPr>
        <w:spacing w:before="100" w:beforeAutospacing="1" w:after="100" w:afterAutospacing="1" w:line="240" w:lineRule="auto"/>
        <w:rPr>
          <w:rFonts w:eastAsia="Times New Roman" w:cs="Times New Roman"/>
          <w:szCs w:val="20"/>
          <w:lang w:eastAsia="es-ES"/>
        </w:rPr>
      </w:pPr>
      <w:r w:rsidRPr="00856386">
        <w:rPr>
          <w:rFonts w:eastAsia="Times New Roman" w:cs="Times New Roman"/>
          <w:b/>
          <w:bCs/>
          <w:szCs w:val="20"/>
          <w:lang w:eastAsia="es-ES"/>
        </w:rPr>
        <w:t>Totes les forces polítiques, excepte VOX, que s'ha abstingut en una de les votacions, s'han pronunciat favorablement a les declaracions de suport a les poblacions afectades pel terratrèmol, al Marroc, i per les inundacions, a Líbia.</w:t>
      </w:r>
    </w:p>
    <w:p w14:paraId="79C9FAC9" w14:textId="2DF1DF4C" w:rsidR="0016709C" w:rsidRPr="00856386" w:rsidRDefault="00856386" w:rsidP="00856386">
      <w:pPr>
        <w:numPr>
          <w:ilvl w:val="0"/>
          <w:numId w:val="1"/>
        </w:numPr>
        <w:spacing w:before="100" w:beforeAutospacing="1" w:after="100" w:afterAutospacing="1" w:line="240" w:lineRule="auto"/>
        <w:rPr>
          <w:rFonts w:eastAsia="Times New Roman" w:cs="Times New Roman"/>
          <w:szCs w:val="20"/>
          <w:lang w:eastAsia="es-ES"/>
        </w:rPr>
      </w:pPr>
      <w:r w:rsidRPr="00856386">
        <w:rPr>
          <w:rFonts w:eastAsia="Times New Roman" w:cs="Times New Roman"/>
          <w:b/>
          <w:bCs/>
          <w:szCs w:val="20"/>
          <w:lang w:eastAsia="es-ES"/>
        </w:rPr>
        <w:t>El municipi se suma un cop més al projecte Ciutats Defensores dels Drets Humans, en el marc del qual s'impulsaran diferents activitats durant l'octubre.</w:t>
      </w:r>
    </w:p>
    <w:p w14:paraId="03C68378" w14:textId="77777777" w:rsidR="007B450B" w:rsidRPr="007B450B" w:rsidRDefault="007B450B" w:rsidP="007B450B">
      <w:pPr>
        <w:spacing w:before="100" w:beforeAutospacing="1" w:after="100" w:afterAutospacing="1" w:line="240" w:lineRule="auto"/>
        <w:outlineLvl w:val="3"/>
        <w:rPr>
          <w:rFonts w:eastAsia="Times New Roman" w:cs="Times New Roman"/>
          <w:bCs/>
          <w:i/>
          <w:szCs w:val="20"/>
          <w:lang w:eastAsia="es-ES"/>
        </w:rPr>
      </w:pPr>
      <w:r w:rsidRPr="007B450B">
        <w:rPr>
          <w:rFonts w:eastAsia="Times New Roman" w:cs="Times New Roman"/>
          <w:bCs/>
          <w:i/>
          <w:szCs w:val="20"/>
          <w:lang w:eastAsia="es-ES"/>
        </w:rPr>
        <w:t>Les declaracions de solidaritat amb les víctimes del terratrèmol del Marroc i de les inundacions a Líbia, així com la de suport al projecte de Ciutats Defensores dels Drets Humans, han posat accent internacionalista al plenari ordinari que ha celebrat avui l’Ajuntament del Prat. Com és habitual, la sessió ha tingut lloc a</w:t>
      </w:r>
      <w:bookmarkStart w:id="0" w:name="_GoBack"/>
      <w:bookmarkEnd w:id="0"/>
      <w:r w:rsidRPr="007B450B">
        <w:rPr>
          <w:rFonts w:eastAsia="Times New Roman" w:cs="Times New Roman"/>
          <w:bCs/>
          <w:i/>
          <w:szCs w:val="20"/>
          <w:lang w:eastAsia="es-ES"/>
        </w:rPr>
        <w:t xml:space="preserve"> la sala de Plens de la Casa de la Vila i s’ha transmès en directe pel canal de </w:t>
      </w:r>
      <w:proofErr w:type="spellStart"/>
      <w:r w:rsidRPr="007B450B">
        <w:rPr>
          <w:rFonts w:eastAsia="Times New Roman" w:cs="Times New Roman"/>
          <w:bCs/>
          <w:i/>
          <w:szCs w:val="20"/>
          <w:lang w:eastAsia="es-ES"/>
        </w:rPr>
        <w:t>Youtube</w:t>
      </w:r>
      <w:proofErr w:type="spellEnd"/>
      <w:r w:rsidRPr="007B450B">
        <w:rPr>
          <w:rFonts w:eastAsia="Times New Roman" w:cs="Times New Roman"/>
          <w:bCs/>
          <w:i/>
          <w:szCs w:val="20"/>
          <w:lang w:eastAsia="es-ES"/>
        </w:rPr>
        <w:t xml:space="preserve"> municipal, on es pot recuperar la gravació, i pel Prat.tv.</w:t>
      </w:r>
    </w:p>
    <w:p w14:paraId="71AE4DC9"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El Ple municipal ha aprovat avui, amb el suport de totes les forces polítiques que el conformen excepte Vox, una declaració de suport a la població del Marroc afectada pel terratrèmol que va sacsejar una part del país el passat 8 de setembre. L’alcalde Lluís Mijoler es va comprometre a sotmetre aquesta qüestió a debat plenari en una trobada amb representants de la comunitat marroquina local pocs dies després de la catàstrofe.</w:t>
      </w:r>
    </w:p>
    <w:p w14:paraId="46EB04E4"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Més enllà de traslladar el condol i l’afecte a les famílies de les persones afectades i al conjunt de la població del país veí, el compromís del municipi amb la solidaritat internacional s’ha posat de manifestat amb una aportació de 5.000 euros per contribuir al procés de reconstrucció i al suport a les persones damnificades. Aquesta es vehicula mitjançant la campanya que està portant a terme el</w:t>
      </w:r>
      <w:hyperlink r:id="rId10" w:tgtFrame="_blank" w:history="1">
        <w:r w:rsidRPr="007B450B">
          <w:rPr>
            <w:rFonts w:eastAsia="Times New Roman" w:cs="Times New Roman"/>
            <w:color w:val="0000FF"/>
            <w:szCs w:val="20"/>
            <w:u w:val="single"/>
            <w:lang w:eastAsia="es-ES"/>
          </w:rPr>
          <w:t xml:space="preserve"> Fons Català de Cooperació al Desenvolupament</w:t>
        </w:r>
      </w:hyperlink>
      <w:r w:rsidRPr="007B450B">
        <w:rPr>
          <w:rFonts w:eastAsia="Times New Roman" w:cs="Times New Roman"/>
          <w:szCs w:val="20"/>
          <w:lang w:eastAsia="es-ES"/>
        </w:rPr>
        <w:t xml:space="preserve">, al qual es recomana que faci les aportacions qui hi vulgui col·laborar a títol personal. Així mateix, l’Ajuntament ha posat el servei de suport psicològic </w:t>
      </w:r>
      <w:hyperlink r:id="rId11" w:tgtFrame="_blank" w:history="1">
        <w:r w:rsidRPr="007B450B">
          <w:rPr>
            <w:rFonts w:eastAsia="Times New Roman" w:cs="Times New Roman"/>
            <w:color w:val="0000FF"/>
            <w:szCs w:val="20"/>
            <w:u w:val="single"/>
            <w:lang w:eastAsia="es-ES"/>
          </w:rPr>
          <w:t>Espai Situa’t</w:t>
        </w:r>
      </w:hyperlink>
      <w:r w:rsidRPr="007B450B">
        <w:rPr>
          <w:rFonts w:eastAsia="Times New Roman" w:cs="Times New Roman"/>
          <w:szCs w:val="20"/>
          <w:lang w:eastAsia="es-ES"/>
        </w:rPr>
        <w:t xml:space="preserve"> a disposició de la ciutadania afectada i ha adreçat al servei municipal Cases d’en Puig a les persones que prevegin acollir temporalment familiars del Marroc perjudicats pel terratrèmol.</w:t>
      </w:r>
    </w:p>
    <w:p w14:paraId="412775D2"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A la sessió ordinària d’avui, s’ha aprovat, en aquest cas per unanimitat, una declaració institucional de solidaritat amb el poble libi i les persones afectades per les inundacions de Derna, a causa del pas del cicló Daniel i que ha provocat milers de morts i desaparicions. S’ha volgut subratllar, en aquest cas, que la situació política extremadament complexa dificulta les actuacions de les entitats de cooperació internacional.</w:t>
      </w:r>
    </w:p>
    <w:p w14:paraId="21DFCEB6"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b/>
          <w:bCs/>
          <w:szCs w:val="20"/>
          <w:lang w:eastAsia="es-ES"/>
        </w:rPr>
        <w:t>El Prat, Ciutat Defensora un any més</w:t>
      </w:r>
    </w:p>
    <w:p w14:paraId="2209D24B"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 xml:space="preserve">Com en anys anteriors, el Ple ha donat suport avui a l’adhesió del municipi al projecte </w:t>
      </w:r>
      <w:hyperlink r:id="rId12" w:tgtFrame="_blank" w:history="1">
        <w:r w:rsidRPr="007B450B">
          <w:rPr>
            <w:rFonts w:eastAsia="Times New Roman" w:cs="Times New Roman"/>
            <w:color w:val="0000FF"/>
            <w:szCs w:val="20"/>
            <w:u w:val="single"/>
            <w:lang w:eastAsia="es-ES"/>
          </w:rPr>
          <w:t>Ciutats Defensores dels Drets Humans</w:t>
        </w:r>
      </w:hyperlink>
      <w:r w:rsidRPr="007B450B">
        <w:rPr>
          <w:rFonts w:eastAsia="Times New Roman" w:cs="Times New Roman"/>
          <w:szCs w:val="20"/>
          <w:lang w:eastAsia="es-ES"/>
        </w:rPr>
        <w:t xml:space="preserve">. En la declaració, s’ha fet menció </w:t>
      </w:r>
      <w:r w:rsidRPr="007B450B">
        <w:rPr>
          <w:rFonts w:eastAsia="Times New Roman" w:cs="Times New Roman"/>
          <w:szCs w:val="20"/>
          <w:lang w:eastAsia="es-ES"/>
        </w:rPr>
        <w:lastRenderedPageBreak/>
        <w:t>específica al respecte al dret a la pau, a un medi ambient sa o al dret de les dones a viure dignament i lliures de violència, entre d’altres. Així mateix, s’ha instat els governs de la Generalitat i l’Estat a mantenir i ampliar les polítiques públiques de suport als defensors i defensores de drets humans a escala internacional.  </w:t>
      </w:r>
    </w:p>
    <w:p w14:paraId="6DD5473B"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Enguany, el projecte, que organitzen el Fons Català de Cooperació al Desenvolupament, la Comissió d'Ajuda al Refugiat, l'Institut de Drets Humans de Catalunya i l'Institut Català Internacional de la Pau, amb la participació d'ajuntaments, celebra la desena edició. El seu objectiu és donar a conèixer la feina dels defensors i defensores dels drets humans i ajudar a conscienciar la ciutadania dels municipis participants sobre la necessitat d'integrar la defensa dels drets humans en la nostra tasca quotidiana.</w:t>
      </w:r>
    </w:p>
    <w:p w14:paraId="2A1AA748" w14:textId="77777777" w:rsidR="007B450B" w:rsidRPr="007B450B" w:rsidRDefault="007B450B" w:rsidP="007B450B">
      <w:pPr>
        <w:spacing w:before="100" w:beforeAutospacing="1" w:after="100" w:afterAutospacing="1" w:line="240" w:lineRule="auto"/>
        <w:rPr>
          <w:rFonts w:eastAsia="Times New Roman" w:cs="Times New Roman"/>
          <w:szCs w:val="20"/>
          <w:lang w:eastAsia="es-ES"/>
        </w:rPr>
      </w:pPr>
      <w:r w:rsidRPr="007B450B">
        <w:rPr>
          <w:rFonts w:eastAsia="Times New Roman" w:cs="Times New Roman"/>
          <w:szCs w:val="20"/>
          <w:lang w:eastAsia="es-ES"/>
        </w:rPr>
        <w:t xml:space="preserve">Al Prat, en aquest sentit, se celebraran diverses activitats entre el 6 i l’11 d’octubre dirigides a l’alumnat de les escoles i instituts: xerrades amb Diana </w:t>
      </w:r>
      <w:proofErr w:type="spellStart"/>
      <w:r w:rsidRPr="007B450B">
        <w:rPr>
          <w:rFonts w:eastAsia="Times New Roman" w:cs="Times New Roman"/>
          <w:szCs w:val="20"/>
          <w:lang w:eastAsia="es-ES"/>
        </w:rPr>
        <w:t>Damian</w:t>
      </w:r>
      <w:proofErr w:type="spellEnd"/>
      <w:r w:rsidRPr="007B450B">
        <w:rPr>
          <w:rFonts w:eastAsia="Times New Roman" w:cs="Times New Roman"/>
          <w:szCs w:val="20"/>
          <w:lang w:eastAsia="es-ES"/>
        </w:rPr>
        <w:t xml:space="preserve"> sobre Gènere, interculturalitat i migracions; amb </w:t>
      </w:r>
      <w:proofErr w:type="spellStart"/>
      <w:r w:rsidRPr="007B450B">
        <w:rPr>
          <w:rFonts w:eastAsia="Times New Roman" w:cs="Times New Roman"/>
          <w:szCs w:val="20"/>
          <w:lang w:eastAsia="es-ES"/>
        </w:rPr>
        <w:t>Adenike</w:t>
      </w:r>
      <w:proofErr w:type="spellEnd"/>
      <w:r w:rsidRPr="007B450B">
        <w:rPr>
          <w:rFonts w:eastAsia="Times New Roman" w:cs="Times New Roman"/>
          <w:szCs w:val="20"/>
          <w:lang w:eastAsia="es-ES"/>
        </w:rPr>
        <w:t xml:space="preserve"> </w:t>
      </w:r>
      <w:proofErr w:type="spellStart"/>
      <w:r w:rsidRPr="007B450B">
        <w:rPr>
          <w:rFonts w:eastAsia="Times New Roman" w:cs="Times New Roman"/>
          <w:szCs w:val="20"/>
          <w:lang w:eastAsia="es-ES"/>
        </w:rPr>
        <w:t>Oladosu</w:t>
      </w:r>
      <w:proofErr w:type="spellEnd"/>
      <w:r w:rsidRPr="007B450B">
        <w:rPr>
          <w:rFonts w:eastAsia="Times New Roman" w:cs="Times New Roman"/>
          <w:szCs w:val="20"/>
          <w:lang w:eastAsia="es-ES"/>
        </w:rPr>
        <w:t xml:space="preserve">, </w:t>
      </w:r>
      <w:proofErr w:type="spellStart"/>
      <w:r w:rsidRPr="007B450B">
        <w:rPr>
          <w:rFonts w:eastAsia="Times New Roman" w:cs="Times New Roman"/>
          <w:szCs w:val="20"/>
          <w:lang w:eastAsia="es-ES"/>
        </w:rPr>
        <w:t>ecofeminista</w:t>
      </w:r>
      <w:proofErr w:type="spellEnd"/>
      <w:r w:rsidRPr="007B450B">
        <w:rPr>
          <w:rFonts w:eastAsia="Times New Roman" w:cs="Times New Roman"/>
          <w:szCs w:val="20"/>
          <w:lang w:eastAsia="es-ES"/>
        </w:rPr>
        <w:t xml:space="preserve"> i activista climàtica; i amb </w:t>
      </w:r>
      <w:proofErr w:type="spellStart"/>
      <w:r w:rsidRPr="007B450B">
        <w:rPr>
          <w:rFonts w:eastAsia="Times New Roman" w:cs="Times New Roman"/>
          <w:szCs w:val="20"/>
          <w:lang w:eastAsia="es-ES"/>
        </w:rPr>
        <w:t>Fatimah</w:t>
      </w:r>
      <w:proofErr w:type="spellEnd"/>
      <w:r w:rsidRPr="007B450B">
        <w:rPr>
          <w:rFonts w:eastAsia="Times New Roman" w:cs="Times New Roman"/>
          <w:szCs w:val="20"/>
          <w:lang w:eastAsia="es-ES"/>
        </w:rPr>
        <w:t xml:space="preserve"> </w:t>
      </w:r>
      <w:proofErr w:type="spellStart"/>
      <w:r w:rsidRPr="007B450B">
        <w:rPr>
          <w:rFonts w:eastAsia="Times New Roman" w:cs="Times New Roman"/>
          <w:szCs w:val="20"/>
          <w:lang w:eastAsia="es-ES"/>
        </w:rPr>
        <w:t>Hossaini</w:t>
      </w:r>
      <w:proofErr w:type="spellEnd"/>
      <w:r w:rsidRPr="007B450B">
        <w:rPr>
          <w:rFonts w:eastAsia="Times New Roman" w:cs="Times New Roman"/>
          <w:szCs w:val="20"/>
          <w:lang w:eastAsia="es-ES"/>
        </w:rPr>
        <w:t xml:space="preserve">, defensora dels Drets de les persones </w:t>
      </w:r>
      <w:proofErr w:type="spellStart"/>
      <w:r w:rsidRPr="007B450B">
        <w:rPr>
          <w:rFonts w:eastAsia="Times New Roman" w:cs="Times New Roman"/>
          <w:szCs w:val="20"/>
          <w:lang w:eastAsia="es-ES"/>
        </w:rPr>
        <w:t>migrants</w:t>
      </w:r>
      <w:proofErr w:type="spellEnd"/>
      <w:r w:rsidRPr="007B450B">
        <w:rPr>
          <w:rFonts w:eastAsia="Times New Roman" w:cs="Times New Roman"/>
          <w:szCs w:val="20"/>
          <w:lang w:eastAsia="es-ES"/>
        </w:rPr>
        <w:t xml:space="preserve"> i refugiades i de les dones. Com a novetat, en aquesta edició del cicle, hi haurà una activitat dirigida al públic general que se celebrarà en el marc del Festival </w:t>
      </w:r>
      <w:proofErr w:type="spellStart"/>
      <w:r w:rsidRPr="007B450B">
        <w:rPr>
          <w:rFonts w:eastAsia="Times New Roman" w:cs="Times New Roman"/>
          <w:szCs w:val="20"/>
          <w:lang w:eastAsia="es-ES"/>
        </w:rPr>
        <w:t>Esperanzah</w:t>
      </w:r>
      <w:proofErr w:type="spellEnd"/>
      <w:r w:rsidRPr="007B450B">
        <w:rPr>
          <w:rFonts w:eastAsia="Times New Roman" w:cs="Times New Roman"/>
          <w:szCs w:val="20"/>
          <w:lang w:eastAsia="es-ES"/>
        </w:rPr>
        <w:t xml:space="preserve">: una exhibició </w:t>
      </w:r>
      <w:proofErr w:type="spellStart"/>
      <w:r w:rsidRPr="007B450B">
        <w:rPr>
          <w:rFonts w:eastAsia="Times New Roman" w:cs="Times New Roman"/>
          <w:i/>
          <w:iCs/>
          <w:szCs w:val="20"/>
          <w:lang w:eastAsia="es-ES"/>
        </w:rPr>
        <w:t>freestyle</w:t>
      </w:r>
      <w:proofErr w:type="spellEnd"/>
      <w:r w:rsidRPr="007B450B">
        <w:rPr>
          <w:rFonts w:eastAsia="Times New Roman" w:cs="Times New Roman"/>
          <w:szCs w:val="20"/>
          <w:lang w:eastAsia="es-ES"/>
        </w:rPr>
        <w:t xml:space="preserve"> i taula rodona sobre la música com a mirall de la societat que cohabitem.</w:t>
      </w:r>
    </w:p>
    <w:p w14:paraId="42C630F6" w14:textId="1579FC08" w:rsidR="00D26E97" w:rsidRPr="007B450B" w:rsidRDefault="00D26E97" w:rsidP="007B450B">
      <w:pPr>
        <w:rPr>
          <w:szCs w:val="20"/>
        </w:rPr>
      </w:pPr>
    </w:p>
    <w:sectPr w:rsidR="00D26E97" w:rsidRPr="007B450B" w:rsidSect="007B450B">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67CA" w14:textId="77777777" w:rsidR="007B450B" w:rsidRDefault="007B450B" w:rsidP="007B450B">
      <w:pPr>
        <w:spacing w:after="0" w:line="240" w:lineRule="auto"/>
      </w:pPr>
      <w:r>
        <w:separator/>
      </w:r>
    </w:p>
  </w:endnote>
  <w:endnote w:type="continuationSeparator" w:id="0">
    <w:p w14:paraId="6FBD76B6" w14:textId="77777777" w:rsidR="007B450B" w:rsidRDefault="007B450B" w:rsidP="007B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389C" w14:textId="77777777" w:rsidR="007B450B" w:rsidRDefault="007B450B" w:rsidP="007B450B">
      <w:pPr>
        <w:spacing w:after="0" w:line="240" w:lineRule="auto"/>
      </w:pPr>
      <w:r>
        <w:separator/>
      </w:r>
    </w:p>
  </w:footnote>
  <w:footnote w:type="continuationSeparator" w:id="0">
    <w:p w14:paraId="3217C73D" w14:textId="77777777" w:rsidR="007B450B" w:rsidRDefault="007B450B" w:rsidP="007B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84F9" w14:textId="32095004" w:rsidR="007B450B" w:rsidRDefault="007B450B" w:rsidP="007B450B">
    <w:pPr>
      <w:pStyle w:val="Encabezado"/>
      <w:jc w:val="center"/>
    </w:pPr>
    <w:r>
      <w:rPr>
        <w:noProof/>
      </w:rPr>
      <w:drawing>
        <wp:inline distT="0" distB="0" distL="0" distR="0" wp14:anchorId="2A4F79B4" wp14:editId="786103FA">
          <wp:extent cx="2228850" cy="8080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png"/>
                  <pic:cNvPicPr/>
                </pic:nvPicPr>
                <pic:blipFill>
                  <a:blip r:embed="rId1">
                    <a:extLst>
                      <a:ext uri="{28A0092B-C50C-407E-A947-70E740481C1C}">
                        <a14:useLocalDpi xmlns:a14="http://schemas.microsoft.com/office/drawing/2010/main" val="0"/>
                      </a:ext>
                    </a:extLst>
                  </a:blip>
                  <a:stretch>
                    <a:fillRect/>
                  </a:stretch>
                </pic:blipFill>
                <pic:spPr>
                  <a:xfrm>
                    <a:off x="0" y="0"/>
                    <a:ext cx="2240525" cy="812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9357F"/>
    <w:multiLevelType w:val="multilevel"/>
    <w:tmpl w:val="1C6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9C"/>
    <w:rsid w:val="000D1974"/>
    <w:rsid w:val="00140842"/>
    <w:rsid w:val="0016709C"/>
    <w:rsid w:val="00244313"/>
    <w:rsid w:val="00344FF7"/>
    <w:rsid w:val="004A1D58"/>
    <w:rsid w:val="004C229C"/>
    <w:rsid w:val="005E2ED5"/>
    <w:rsid w:val="007277EE"/>
    <w:rsid w:val="007B450B"/>
    <w:rsid w:val="007D7FCB"/>
    <w:rsid w:val="00856386"/>
    <w:rsid w:val="0090449E"/>
    <w:rsid w:val="009C6526"/>
    <w:rsid w:val="00A15137"/>
    <w:rsid w:val="00AE7B7C"/>
    <w:rsid w:val="00B52AA0"/>
    <w:rsid w:val="00B70F1C"/>
    <w:rsid w:val="00C56B4D"/>
    <w:rsid w:val="00D26E97"/>
    <w:rsid w:val="00D37465"/>
    <w:rsid w:val="00F253A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B814"/>
  <w15:chartTrackingRefBased/>
  <w15:docId w15:val="{A38703C8-CD3A-494A-BCFA-01B2E643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7B450B"/>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B450B"/>
    <w:rPr>
      <w:rFonts w:ascii="Times New Roman" w:eastAsia="Times New Roman" w:hAnsi="Times New Roman" w:cs="Times New Roman"/>
      <w:b/>
      <w:bCs/>
      <w:sz w:val="24"/>
      <w:szCs w:val="24"/>
      <w:lang w:val="es-ES" w:eastAsia="es-ES"/>
    </w:rPr>
  </w:style>
  <w:style w:type="paragraph" w:styleId="NormalWeb">
    <w:name w:val="Normal (Web)"/>
    <w:basedOn w:val="Normal"/>
    <w:uiPriority w:val="99"/>
    <w:semiHidden/>
    <w:unhideWhenUsed/>
    <w:rsid w:val="007B45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B450B"/>
    <w:rPr>
      <w:color w:val="0000FF"/>
      <w:u w:val="single"/>
    </w:rPr>
  </w:style>
  <w:style w:type="character" w:styleId="Textoennegrita">
    <w:name w:val="Strong"/>
    <w:basedOn w:val="Fuentedeprrafopredeter"/>
    <w:uiPriority w:val="22"/>
    <w:qFormat/>
    <w:rsid w:val="007B450B"/>
    <w:rPr>
      <w:b/>
      <w:bCs/>
    </w:rPr>
  </w:style>
  <w:style w:type="character" w:styleId="nfasis">
    <w:name w:val="Emphasis"/>
    <w:basedOn w:val="Fuentedeprrafopredeter"/>
    <w:uiPriority w:val="20"/>
    <w:qFormat/>
    <w:rsid w:val="007B450B"/>
    <w:rPr>
      <w:i/>
      <w:iCs/>
    </w:rPr>
  </w:style>
  <w:style w:type="paragraph" w:styleId="Encabezado">
    <w:name w:val="header"/>
    <w:basedOn w:val="Normal"/>
    <w:link w:val="EncabezadoCar"/>
    <w:uiPriority w:val="99"/>
    <w:unhideWhenUsed/>
    <w:rsid w:val="007B45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50B"/>
  </w:style>
  <w:style w:type="paragraph" w:styleId="Piedepgina">
    <w:name w:val="footer"/>
    <w:basedOn w:val="Normal"/>
    <w:link w:val="PiedepginaCar"/>
    <w:uiPriority w:val="99"/>
    <w:unhideWhenUsed/>
    <w:rsid w:val="007B45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7201">
      <w:bodyDiv w:val="1"/>
      <w:marLeft w:val="0"/>
      <w:marRight w:val="0"/>
      <w:marTop w:val="0"/>
      <w:marBottom w:val="0"/>
      <w:divBdr>
        <w:top w:val="none" w:sz="0" w:space="0" w:color="auto"/>
        <w:left w:val="none" w:sz="0" w:space="0" w:color="auto"/>
        <w:bottom w:val="none" w:sz="0" w:space="0" w:color="auto"/>
        <w:right w:val="none" w:sz="0" w:space="0" w:color="auto"/>
      </w:divBdr>
    </w:div>
    <w:div w:id="21408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prat.cat/persones/cooperacio-justicia-global-pau-i-drets-humans/ciutats-defensores-dels-drets-hum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prat.cat/persones/accio-social-i-comunitaria/espai-situ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onscatala.org/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2" ma:contentTypeDescription="Crear nuevo documento." ma:contentTypeScope="" ma:versionID="e4c224bcf361c9721078cd9c0ef0a7cf">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9ca61b5703f3d31e29eef0581c53c1e1"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8F733-CFCA-4773-888D-6BC4C8DD012C}">
  <ds:schemaRefs>
    <ds:schemaRef ds:uri="http://schemas.microsoft.com/sharepoint/v3/contenttype/forms"/>
  </ds:schemaRefs>
</ds:datastoreItem>
</file>

<file path=customXml/itemProps2.xml><?xml version="1.0" encoding="utf-8"?>
<ds:datastoreItem xmlns:ds="http://schemas.openxmlformats.org/officeDocument/2006/customXml" ds:itemID="{EF129803-3F49-4205-AF51-D5C8EC0793A3}">
  <ds:schemaRefs>
    <ds:schemaRef ds:uri="3ace992b-8ed0-48a2-b2db-e9457860b8f5"/>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dffca97-fd75-4e1d-bc41-cdc37a7ea70d"/>
    <ds:schemaRef ds:uri="http://www.w3.org/XML/1998/namespace"/>
  </ds:schemaRefs>
</ds:datastoreItem>
</file>

<file path=customXml/itemProps3.xml><?xml version="1.0" encoding="utf-8"?>
<ds:datastoreItem xmlns:ds="http://schemas.openxmlformats.org/officeDocument/2006/customXml" ds:itemID="{0329EE40-3A27-4D93-B60D-A0D31818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4</cp:revision>
  <dcterms:created xsi:type="dcterms:W3CDTF">2023-09-28T15:18:00Z</dcterms:created>
  <dcterms:modified xsi:type="dcterms:W3CDTF">2023-09-28T17:43:00Z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