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F389D" w14:textId="77777777" w:rsidR="008B6A30" w:rsidRPr="008B6A30" w:rsidRDefault="008B6A30" w:rsidP="008B6A30">
      <w:pPr>
        <w:pStyle w:val="NormalWeb"/>
        <w:rPr>
          <w:rFonts w:ascii="Arial" w:hAnsi="Arial" w:cs="Arial"/>
          <w:sz w:val="28"/>
          <w:szCs w:val="28"/>
          <w:lang w:val="ca-ES"/>
        </w:rPr>
      </w:pPr>
      <w:r w:rsidRPr="008B6A30">
        <w:rPr>
          <w:rStyle w:val="Textoennegrita"/>
          <w:rFonts w:ascii="Arial" w:hAnsi="Arial" w:cs="Arial"/>
          <w:sz w:val="28"/>
          <w:szCs w:val="28"/>
          <w:lang w:val="ca-ES"/>
        </w:rPr>
        <w:t>Més de 130.000 € d’estalvi a les llars del Prat gràcies als contenidors intel·ligents</w:t>
      </w:r>
    </w:p>
    <w:p w14:paraId="1C4BD0B4" w14:textId="19702075" w:rsidR="008B6A30" w:rsidRPr="008B6A30" w:rsidRDefault="00DB6500" w:rsidP="008B6A30">
      <w:pPr>
        <w:pStyle w:val="NormalWeb"/>
        <w:rPr>
          <w:rFonts w:ascii="Arial" w:hAnsi="Arial" w:cs="Arial"/>
          <w:sz w:val="22"/>
          <w:szCs w:val="22"/>
          <w:lang w:val="ca-ES"/>
        </w:rPr>
      </w:pPr>
      <w:r>
        <w:rPr>
          <w:rStyle w:val="Textoennegrita"/>
          <w:rFonts w:ascii="Arial" w:hAnsi="Arial" w:cs="Arial"/>
          <w:sz w:val="22"/>
          <w:szCs w:val="22"/>
          <w:lang w:val="ca-ES"/>
        </w:rPr>
        <w:t>L’Ajuntament posarà a disposició de totes les llars que ho vulguin un segon clauer gratuït, que es podrà recollir a partir del 15 de setembre a Aigües del Prat</w:t>
      </w:r>
    </w:p>
    <w:p w14:paraId="239251EC" w14:textId="7D99DE4D" w:rsidR="008B6A30" w:rsidRDefault="008B6A30" w:rsidP="008B6A30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8B6A30">
        <w:rPr>
          <w:rFonts w:ascii="Arial" w:hAnsi="Arial" w:cs="Arial"/>
          <w:sz w:val="22"/>
          <w:szCs w:val="22"/>
          <w:lang w:val="ca-ES"/>
        </w:rPr>
        <w:t xml:space="preserve">L’Ajuntament del Prat ha donat a conèixer avui els primers resultats econòmics de la nova taxa de residus vinculada als contenidors intel·ligents. Segons les dades presentades pel tinent d’alcaldia d’Acció Ambiental i Serveis Urbans, Joaquim </w:t>
      </w:r>
      <w:proofErr w:type="spellStart"/>
      <w:r w:rsidRPr="008B6A30">
        <w:rPr>
          <w:rFonts w:ascii="Arial" w:hAnsi="Arial" w:cs="Arial"/>
          <w:sz w:val="22"/>
          <w:szCs w:val="22"/>
          <w:lang w:val="ca-ES"/>
        </w:rPr>
        <w:t>Bartolomé</w:t>
      </w:r>
      <w:proofErr w:type="spellEnd"/>
      <w:r w:rsidRPr="008B6A30">
        <w:rPr>
          <w:rFonts w:ascii="Arial" w:hAnsi="Arial" w:cs="Arial"/>
          <w:sz w:val="22"/>
          <w:szCs w:val="22"/>
          <w:lang w:val="ca-ES"/>
        </w:rPr>
        <w:t xml:space="preserve">, més del 60 % de les llars del Prat ja han obtingut bonificacions pel bon ús del sistema, fet que ha permès un estalvi conjunt de </w:t>
      </w:r>
      <w:r w:rsidRPr="008B6A30">
        <w:rPr>
          <w:rStyle w:val="Textoennegrita"/>
          <w:rFonts w:ascii="Arial" w:hAnsi="Arial" w:cs="Arial"/>
          <w:sz w:val="22"/>
          <w:szCs w:val="22"/>
          <w:lang w:val="ca-ES"/>
        </w:rPr>
        <w:t>més de 130.000 euros</w:t>
      </w:r>
      <w:r w:rsidRPr="008B6A30">
        <w:rPr>
          <w:rFonts w:ascii="Arial" w:hAnsi="Arial" w:cs="Arial"/>
          <w:sz w:val="22"/>
          <w:szCs w:val="22"/>
          <w:lang w:val="ca-ES"/>
        </w:rPr>
        <w:t xml:space="preserve"> en la factura del mes de juliol.</w:t>
      </w:r>
    </w:p>
    <w:p w14:paraId="3F5D9DFB" w14:textId="6033345B" w:rsidR="008B6A30" w:rsidRDefault="00DB6500" w:rsidP="008B6A30">
      <w:pPr>
        <w:pStyle w:val="NormalWeb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El de juliol</w:t>
      </w:r>
      <w:r w:rsidR="008B6A30" w:rsidRPr="008B6A30">
        <w:rPr>
          <w:rFonts w:ascii="Arial" w:hAnsi="Arial" w:cs="Arial"/>
          <w:sz w:val="22"/>
          <w:szCs w:val="22"/>
          <w:lang w:val="ca-ES"/>
        </w:rPr>
        <w:t xml:space="preserve"> és el primer rebut on s’apliquen les bonificacions de la nova taxa</w:t>
      </w:r>
      <w:r>
        <w:rPr>
          <w:rFonts w:ascii="Arial" w:hAnsi="Arial" w:cs="Arial"/>
          <w:sz w:val="22"/>
          <w:szCs w:val="22"/>
          <w:lang w:val="ca-ES"/>
        </w:rPr>
        <w:t xml:space="preserve"> segons l’ús que fa cada llar dels contenidors intel·ligents</w:t>
      </w:r>
      <w:r w:rsidR="008B6A30" w:rsidRPr="008B6A30">
        <w:rPr>
          <w:rFonts w:ascii="Arial" w:hAnsi="Arial" w:cs="Arial"/>
          <w:sz w:val="22"/>
          <w:szCs w:val="22"/>
          <w:lang w:val="ca-ES"/>
        </w:rPr>
        <w:t>, obligatòria a tots els municipis de l’Estat des del mes d’abril. Al Prat, la seva implantac</w:t>
      </w:r>
      <w:bookmarkStart w:id="0" w:name="_GoBack"/>
      <w:bookmarkEnd w:id="0"/>
      <w:r w:rsidR="008B6A30" w:rsidRPr="008B6A30">
        <w:rPr>
          <w:rFonts w:ascii="Arial" w:hAnsi="Arial" w:cs="Arial"/>
          <w:sz w:val="22"/>
          <w:szCs w:val="22"/>
          <w:lang w:val="ca-ES"/>
        </w:rPr>
        <w:t xml:space="preserve">ió ha anat acompanyada de la posada en marxa </w:t>
      </w:r>
      <w:r>
        <w:rPr>
          <w:rFonts w:ascii="Arial" w:hAnsi="Arial" w:cs="Arial"/>
          <w:sz w:val="22"/>
          <w:szCs w:val="22"/>
          <w:lang w:val="ca-ES"/>
        </w:rPr>
        <w:t>d’aquests</w:t>
      </w:r>
      <w:r w:rsidR="008B6A30" w:rsidRPr="008B6A30">
        <w:rPr>
          <w:rFonts w:ascii="Arial" w:hAnsi="Arial" w:cs="Arial"/>
          <w:sz w:val="22"/>
          <w:szCs w:val="22"/>
          <w:lang w:val="ca-ES"/>
        </w:rPr>
        <w:t xml:space="preserve"> </w:t>
      </w:r>
      <w:r w:rsidR="008B6A30" w:rsidRPr="008B6A30">
        <w:rPr>
          <w:rStyle w:val="Textoennegrita"/>
          <w:rFonts w:ascii="Arial" w:hAnsi="Arial" w:cs="Arial"/>
          <w:sz w:val="22"/>
          <w:szCs w:val="22"/>
          <w:lang w:val="ca-ES"/>
        </w:rPr>
        <w:t>contenidors intel·ligents</w:t>
      </w:r>
      <w:r w:rsidR="008B6A30" w:rsidRPr="008B6A30">
        <w:rPr>
          <w:rFonts w:ascii="Arial" w:hAnsi="Arial" w:cs="Arial"/>
          <w:sz w:val="22"/>
          <w:szCs w:val="22"/>
          <w:lang w:val="ca-ES"/>
        </w:rPr>
        <w:t xml:space="preserve">, un sistema que permet </w:t>
      </w:r>
      <w:r>
        <w:rPr>
          <w:rFonts w:ascii="Arial" w:hAnsi="Arial" w:cs="Arial"/>
          <w:sz w:val="22"/>
          <w:szCs w:val="22"/>
          <w:lang w:val="ca-ES"/>
        </w:rPr>
        <w:t>que les llars i comerços que reciclen correctament obtinguin una bonificació del 40% de la taxa</w:t>
      </w:r>
      <w:r w:rsidR="008B6A30" w:rsidRPr="008B6A30">
        <w:rPr>
          <w:rFonts w:ascii="Arial" w:hAnsi="Arial" w:cs="Arial"/>
          <w:sz w:val="22"/>
          <w:szCs w:val="22"/>
          <w:lang w:val="ca-ES"/>
        </w:rPr>
        <w:t>.</w:t>
      </w:r>
    </w:p>
    <w:p w14:paraId="276C83AB" w14:textId="3AF967EC" w:rsidR="00DB6500" w:rsidRDefault="00DB6500" w:rsidP="008B6A30">
      <w:pPr>
        <w:pStyle w:val="NormalWeb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Els contenidors intel·ligents s’obren amb clauer, targeta o una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app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mòbil. Els primers mesos de funcionament han permès constatar que l’eina més usada és el clauer. Per això, i per facilitar el dia a dia a les famílies, a partir del 15 de setembre es posarà a disposició de totes les llars que ho desitgin un segon clauer gratuït, que es podrà recollir a Aigües del Prat.</w:t>
      </w:r>
    </w:p>
    <w:p w14:paraId="0D14ABCB" w14:textId="798DD932" w:rsidR="00DB6500" w:rsidRPr="00DB6500" w:rsidRDefault="00DB6500" w:rsidP="008B6A30">
      <w:pPr>
        <w:pStyle w:val="NormalWeb"/>
        <w:rPr>
          <w:rFonts w:ascii="Arial" w:hAnsi="Arial" w:cs="Arial"/>
          <w:b/>
          <w:sz w:val="22"/>
          <w:szCs w:val="22"/>
          <w:lang w:val="ca-ES"/>
        </w:rPr>
      </w:pPr>
      <w:r w:rsidRPr="00DB6500">
        <w:rPr>
          <w:rFonts w:ascii="Arial" w:hAnsi="Arial" w:cs="Arial"/>
          <w:b/>
          <w:sz w:val="22"/>
          <w:szCs w:val="22"/>
          <w:lang w:val="ca-ES"/>
        </w:rPr>
        <w:t>Es consolida la millora del reciclatge a la ciutat</w:t>
      </w:r>
    </w:p>
    <w:p w14:paraId="05827875" w14:textId="6E30DA3B" w:rsidR="008B6A30" w:rsidRPr="008B6A30" w:rsidRDefault="008B6A30" w:rsidP="008B6A30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8B6A30">
        <w:rPr>
          <w:rFonts w:ascii="Arial" w:hAnsi="Arial" w:cs="Arial"/>
          <w:sz w:val="22"/>
          <w:szCs w:val="22"/>
          <w:lang w:val="ca-ES"/>
        </w:rPr>
        <w:t xml:space="preserve">Els primers mesos de funcionament del nou sistema mostren un </w:t>
      </w:r>
      <w:r w:rsidRPr="008B6A30">
        <w:rPr>
          <w:rStyle w:val="Textoennegrita"/>
          <w:rFonts w:ascii="Arial" w:hAnsi="Arial" w:cs="Arial"/>
          <w:sz w:val="22"/>
          <w:szCs w:val="22"/>
          <w:lang w:val="ca-ES"/>
        </w:rPr>
        <w:t>augment notable del reciclatge</w:t>
      </w:r>
      <w:r w:rsidRPr="008B6A30">
        <w:rPr>
          <w:rFonts w:ascii="Arial" w:hAnsi="Arial" w:cs="Arial"/>
          <w:sz w:val="22"/>
          <w:szCs w:val="22"/>
          <w:lang w:val="ca-ES"/>
        </w:rPr>
        <w:t>: la fracció orgànica gairebé s’ha duplicat</w:t>
      </w:r>
      <w:r w:rsidR="00DB6500">
        <w:rPr>
          <w:rFonts w:ascii="Arial" w:hAnsi="Arial" w:cs="Arial"/>
          <w:sz w:val="22"/>
          <w:szCs w:val="22"/>
          <w:lang w:val="ca-ES"/>
        </w:rPr>
        <w:t xml:space="preserve"> (el juny del 2025 s’ha recollit un 80% més respecte del mateix mes que l’any passat)</w:t>
      </w:r>
      <w:r w:rsidRPr="008B6A30">
        <w:rPr>
          <w:rFonts w:ascii="Arial" w:hAnsi="Arial" w:cs="Arial"/>
          <w:sz w:val="22"/>
          <w:szCs w:val="22"/>
          <w:lang w:val="ca-ES"/>
        </w:rPr>
        <w:t>, i també han crescut les recollides d’envasos</w:t>
      </w:r>
      <w:r w:rsidR="00DB6500">
        <w:rPr>
          <w:rFonts w:ascii="Arial" w:hAnsi="Arial" w:cs="Arial"/>
          <w:sz w:val="22"/>
          <w:szCs w:val="22"/>
          <w:lang w:val="ca-ES"/>
        </w:rPr>
        <w:t xml:space="preserve"> (un 75% aquest mes de juny respecte del juny del 2024)</w:t>
      </w:r>
      <w:r w:rsidRPr="008B6A30">
        <w:rPr>
          <w:rFonts w:ascii="Arial" w:hAnsi="Arial" w:cs="Arial"/>
          <w:sz w:val="22"/>
          <w:szCs w:val="22"/>
          <w:lang w:val="ca-ES"/>
        </w:rPr>
        <w:t>, paper</w:t>
      </w:r>
      <w:r w:rsidR="00103B12">
        <w:rPr>
          <w:rFonts w:ascii="Arial" w:hAnsi="Arial" w:cs="Arial"/>
          <w:sz w:val="22"/>
          <w:szCs w:val="22"/>
          <w:lang w:val="ca-ES"/>
        </w:rPr>
        <w:t>, en menor mesura</w:t>
      </w:r>
      <w:r w:rsidR="00DB6500">
        <w:rPr>
          <w:rFonts w:ascii="Arial" w:hAnsi="Arial" w:cs="Arial"/>
          <w:sz w:val="22"/>
          <w:szCs w:val="22"/>
          <w:lang w:val="ca-ES"/>
        </w:rPr>
        <w:t xml:space="preserve"> (un 26%)</w:t>
      </w:r>
      <w:r w:rsidRPr="008B6A30">
        <w:rPr>
          <w:rFonts w:ascii="Arial" w:hAnsi="Arial" w:cs="Arial"/>
          <w:sz w:val="22"/>
          <w:szCs w:val="22"/>
          <w:lang w:val="ca-ES"/>
        </w:rPr>
        <w:t>. Alhora, els residus barrejats han disminuït un 2</w:t>
      </w:r>
      <w:r w:rsidR="00103B12">
        <w:rPr>
          <w:rFonts w:ascii="Arial" w:hAnsi="Arial" w:cs="Arial"/>
          <w:sz w:val="22"/>
          <w:szCs w:val="22"/>
          <w:lang w:val="ca-ES"/>
        </w:rPr>
        <w:t>3</w:t>
      </w:r>
      <w:r w:rsidRPr="008B6A30">
        <w:rPr>
          <w:rFonts w:ascii="Arial" w:hAnsi="Arial" w:cs="Arial"/>
          <w:sz w:val="22"/>
          <w:szCs w:val="22"/>
          <w:lang w:val="ca-ES"/>
        </w:rPr>
        <w:t xml:space="preserve"> %. Si es manté aquesta tendència, el municipi passarà del 38 % al 52 % de reciclatge anual, superant àmpliament la mitjana metropolitana.</w:t>
      </w:r>
    </w:p>
    <w:p w14:paraId="7953E4E9" w14:textId="420A6ACC" w:rsidR="008B6A30" w:rsidRPr="008B6A30" w:rsidRDefault="00DB6500" w:rsidP="008B6A30">
      <w:pPr>
        <w:pStyle w:val="NormalWeb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Amb la bonificació, la del Prat és una</w:t>
      </w:r>
      <w:r w:rsidR="008B6A30" w:rsidRPr="008B6A30">
        <w:rPr>
          <w:rFonts w:ascii="Arial" w:hAnsi="Arial" w:cs="Arial"/>
          <w:sz w:val="22"/>
          <w:szCs w:val="22"/>
          <w:lang w:val="ca-ES"/>
        </w:rPr>
        <w:t xml:space="preserve"> de les </w:t>
      </w:r>
      <w:r w:rsidR="008B6A30" w:rsidRPr="008B6A30">
        <w:rPr>
          <w:rStyle w:val="Textoennegrita"/>
          <w:rFonts w:ascii="Arial" w:hAnsi="Arial" w:cs="Arial"/>
          <w:sz w:val="22"/>
          <w:szCs w:val="22"/>
          <w:lang w:val="ca-ES"/>
        </w:rPr>
        <w:t>taxes més baixes de l’AMB</w:t>
      </w:r>
      <w:r w:rsidR="008B6A30" w:rsidRPr="008B6A30">
        <w:rPr>
          <w:rFonts w:ascii="Arial" w:hAnsi="Arial" w:cs="Arial"/>
          <w:sz w:val="22"/>
          <w:szCs w:val="22"/>
          <w:lang w:val="ca-ES"/>
        </w:rPr>
        <w:t>, un 42 % inferior a la mitjana dels 36 municipis metropolitans, i amb un model de bonificació que només apliquen 5 d’aquests municipis</w:t>
      </w:r>
      <w:r>
        <w:rPr>
          <w:rFonts w:ascii="Arial" w:hAnsi="Arial" w:cs="Arial"/>
          <w:sz w:val="22"/>
          <w:szCs w:val="22"/>
          <w:lang w:val="ca-ES"/>
        </w:rPr>
        <w:t>. A 32 d’aquests 36 municipis es paga una taxa més alta de recollida de residus.</w:t>
      </w:r>
    </w:p>
    <w:p w14:paraId="2281B8A1" w14:textId="5B659AB5" w:rsidR="008B6A30" w:rsidRPr="008B6A30" w:rsidRDefault="008B6A30" w:rsidP="008B6A30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8B6A30">
        <w:rPr>
          <w:rFonts w:ascii="Arial" w:hAnsi="Arial" w:cs="Arial"/>
          <w:sz w:val="22"/>
          <w:szCs w:val="22"/>
          <w:lang w:val="ca-ES"/>
        </w:rPr>
        <w:t xml:space="preserve">“El model del Prat demostra que una taxa pot ser justa si incentiva el bon comportament ambiental”, ha afirmat Joaquim </w:t>
      </w:r>
      <w:proofErr w:type="spellStart"/>
      <w:r w:rsidRPr="008B6A30">
        <w:rPr>
          <w:rFonts w:ascii="Arial" w:hAnsi="Arial" w:cs="Arial"/>
          <w:sz w:val="22"/>
          <w:szCs w:val="22"/>
          <w:lang w:val="ca-ES"/>
        </w:rPr>
        <w:t>Bartolomé</w:t>
      </w:r>
      <w:proofErr w:type="spellEnd"/>
      <w:r w:rsidRPr="008B6A30">
        <w:rPr>
          <w:rFonts w:ascii="Arial" w:hAnsi="Arial" w:cs="Arial"/>
          <w:sz w:val="22"/>
          <w:szCs w:val="22"/>
          <w:lang w:val="ca-ES"/>
        </w:rPr>
        <w:t xml:space="preserve">, que també ha agraït la implicació del veïnat i ha recordat que altres ciutats ja han mostrat interès en conèixer aquest sistema. </w:t>
      </w:r>
      <w:r w:rsidR="00DB6500">
        <w:rPr>
          <w:rFonts w:ascii="Arial" w:hAnsi="Arial" w:cs="Arial"/>
          <w:sz w:val="22"/>
          <w:szCs w:val="22"/>
          <w:lang w:val="ca-ES"/>
        </w:rPr>
        <w:t>De fet, en els darrers mesos el Prat ha acollit visites de l’alcaldessa de Mollet del Vallès, de representants polítics i tècnics d’ajuntaments com Tarragona, Vilafranca del Penedès, Cubelles, o la Mancomunitat de municipis Penedès-Garraf, entre d’altres</w:t>
      </w:r>
    </w:p>
    <w:p w14:paraId="6594C73C" w14:textId="77777777" w:rsidR="007F6730" w:rsidRPr="008B6A30" w:rsidRDefault="00DB6500">
      <w:pPr>
        <w:rPr>
          <w:rFonts w:ascii="Arial" w:hAnsi="Arial" w:cs="Arial"/>
        </w:rPr>
      </w:pPr>
    </w:p>
    <w:sectPr w:rsidR="007F6730" w:rsidRPr="008B6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30"/>
    <w:rsid w:val="00103B12"/>
    <w:rsid w:val="00862287"/>
    <w:rsid w:val="008B6A30"/>
    <w:rsid w:val="00BE7E69"/>
    <w:rsid w:val="00DB6500"/>
    <w:rsid w:val="00D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3606"/>
  <w15:chartTrackingRefBased/>
  <w15:docId w15:val="{3BBAE266-6C6F-46CE-88E7-F831E52A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B6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f820b-de9d-47d1-96ba-ee17ef1fbd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5" ma:contentTypeDescription="Crear nuevo documento." ma:contentTypeScope="" ma:versionID="0e1dec04eec196de9e62c6530a6c2df6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45d127a151f7eec92420bd52d1a1e695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A3B2A-A50E-4EB0-92AC-8D1D80CCF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64620-9D99-4C25-AF6D-A3CF205BD29B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5c6f820b-de9d-47d1-96ba-ee17ef1fbd6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9D6824-C7E7-4806-B6CA-10B5FC9EC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Cazalilla Rodriguez, Alberto</dc:creator>
  <cp:keywords/>
  <dc:description/>
  <cp:lastModifiedBy>Cazorla Rodriguez, Bertran</cp:lastModifiedBy>
  <cp:revision>2</cp:revision>
  <dcterms:created xsi:type="dcterms:W3CDTF">2025-07-31T11:37:00Z</dcterms:created>
  <dcterms:modified xsi:type="dcterms:W3CDTF">2025-07-31T11:37:00Z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