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B11" w:rsidRPr="00C42B11" w:rsidRDefault="00C42B11" w:rsidP="00760F48">
      <w:pPr>
        <w:jc w:val="center"/>
        <w:rPr>
          <w:rFonts w:ascii="Arial" w:hAnsi="Arial" w:cs="Arial"/>
          <w:b/>
          <w:sz w:val="36"/>
          <w:szCs w:val="36"/>
        </w:rPr>
      </w:pPr>
      <w:bookmarkStart w:id="0" w:name="_GoBack"/>
      <w:bookmarkEnd w:id="0"/>
      <w:r w:rsidRPr="00C42B11">
        <w:rPr>
          <w:rFonts w:ascii="Arial" w:hAnsi="Arial" w:cs="Arial"/>
          <w:b/>
          <w:sz w:val="36"/>
          <w:szCs w:val="36"/>
        </w:rPr>
        <w:t>El ple del Prat congela impostos i taxes municipals per al 2023 i dona llum verda al projecte de residència assistida i centre de dia</w:t>
      </w:r>
    </w:p>
    <w:p w:rsidR="00C42B11" w:rsidRDefault="00C42B11" w:rsidP="00760F48">
      <w:pPr>
        <w:jc w:val="center"/>
        <w:rPr>
          <w:rFonts w:ascii="Arial" w:hAnsi="Arial" w:cs="Arial"/>
          <w:b/>
          <w:color w:val="FF0000"/>
          <w:sz w:val="36"/>
          <w:szCs w:val="36"/>
        </w:rPr>
      </w:pPr>
    </w:p>
    <w:p w:rsidR="00C42B11" w:rsidRDefault="00C42B11" w:rsidP="00760F48">
      <w:pPr>
        <w:pStyle w:val="NormalWeb"/>
        <w:shd w:val="clear" w:color="auto" w:fill="FFFFFF"/>
        <w:spacing w:before="0" w:beforeAutospacing="0" w:after="71" w:afterAutospacing="0"/>
        <w:jc w:val="both"/>
        <w:rPr>
          <w:rStyle w:val="Textoennegrita"/>
          <w:rFonts w:ascii="Arial" w:hAnsi="Arial" w:cs="Arial"/>
        </w:rPr>
      </w:pPr>
      <w:r w:rsidRPr="00E924D7">
        <w:rPr>
          <w:rStyle w:val="Textoennegrita"/>
          <w:rFonts w:ascii="Arial" w:hAnsi="Arial" w:cs="Arial"/>
        </w:rPr>
        <w:t>Amb la congelació de la càrrega fiscal, l’Ajuntament de Prat vol donar suport a les llars i al teixit comercial local davant de l’actual context d’elevada inflació i d’encariment dels preus.</w:t>
      </w:r>
    </w:p>
    <w:p w:rsidR="004D3306" w:rsidRDefault="004D3306" w:rsidP="00760F48">
      <w:pPr>
        <w:pStyle w:val="NormalWeb"/>
        <w:shd w:val="clear" w:color="auto" w:fill="FFFFFF"/>
        <w:spacing w:before="0" w:beforeAutospacing="0" w:after="71" w:afterAutospacing="0"/>
        <w:jc w:val="both"/>
        <w:rPr>
          <w:rStyle w:val="Textoennegrita"/>
          <w:rFonts w:ascii="Arial" w:hAnsi="Arial" w:cs="Arial"/>
        </w:rPr>
      </w:pPr>
    </w:p>
    <w:p w:rsidR="005B4E57" w:rsidRPr="005B4E57" w:rsidRDefault="005B4E57" w:rsidP="005B4E57">
      <w:pPr>
        <w:pStyle w:val="NormalWeb"/>
        <w:shd w:val="clear" w:color="auto" w:fill="FFFFFF"/>
        <w:spacing w:before="0" w:beforeAutospacing="0" w:after="71" w:afterAutospacing="0"/>
        <w:jc w:val="both"/>
        <w:rPr>
          <w:rStyle w:val="Textoennegrita"/>
          <w:rFonts w:ascii="Arial" w:hAnsi="Arial" w:cs="Arial"/>
        </w:rPr>
      </w:pPr>
      <w:r w:rsidRPr="005B4E57">
        <w:rPr>
          <w:rStyle w:val="Textoennegrita"/>
          <w:rFonts w:ascii="Arial" w:hAnsi="Arial" w:cs="Arial"/>
        </w:rPr>
        <w:t>Es mantindrà l’IBI per sota de la majoria de municipis de l’entorn. Al Prat, per un pis tipus de 80 m</w:t>
      </w:r>
      <w:r w:rsidRPr="005B4E57">
        <w:rPr>
          <w:rStyle w:val="Textoennegrita"/>
          <w:rFonts w:ascii="Arial" w:hAnsi="Arial" w:cs="Arial"/>
          <w:vertAlign w:val="superscript"/>
        </w:rPr>
        <w:t>2</w:t>
      </w:r>
      <w:r w:rsidRPr="005B4E57">
        <w:rPr>
          <w:rStyle w:val="Textoennegrita"/>
          <w:rFonts w:ascii="Arial" w:hAnsi="Arial" w:cs="Arial"/>
        </w:rPr>
        <w:t xml:space="preserve"> en una zona de renda mitjana es paguen actualment 301 euros d’IBI, front als més de 435 d’altres municipis de la comarca com Cornellà, Sant Boi, Viladecans, </w:t>
      </w:r>
      <w:proofErr w:type="spellStart"/>
      <w:r w:rsidRPr="005B4E57">
        <w:rPr>
          <w:rStyle w:val="Textoennegrita"/>
          <w:rFonts w:ascii="Arial" w:hAnsi="Arial" w:cs="Arial"/>
        </w:rPr>
        <w:t>Castelldels</w:t>
      </w:r>
      <w:proofErr w:type="spellEnd"/>
      <w:r w:rsidRPr="005B4E57">
        <w:rPr>
          <w:rStyle w:val="Textoennegrita"/>
          <w:rFonts w:ascii="Arial" w:hAnsi="Arial" w:cs="Arial"/>
        </w:rPr>
        <w:t>, Sant Feliu o Molins de Rei.</w:t>
      </w:r>
    </w:p>
    <w:p w:rsidR="005B4E57" w:rsidRDefault="005B4E57" w:rsidP="00C42B11">
      <w:pPr>
        <w:pStyle w:val="NormalWeb"/>
        <w:shd w:val="clear" w:color="auto" w:fill="FFFFFF"/>
        <w:spacing w:before="0" w:beforeAutospacing="0" w:after="71" w:afterAutospacing="0"/>
        <w:jc w:val="both"/>
        <w:rPr>
          <w:rStyle w:val="Textoennegrita"/>
          <w:rFonts w:ascii="Arial" w:hAnsi="Arial" w:cs="Arial"/>
        </w:rPr>
      </w:pPr>
    </w:p>
    <w:p w:rsidR="00B466FE" w:rsidRDefault="00C42B11" w:rsidP="00C42B11">
      <w:pPr>
        <w:pStyle w:val="NormalWeb"/>
        <w:shd w:val="clear" w:color="auto" w:fill="FFFFFF"/>
        <w:spacing w:before="0" w:beforeAutospacing="0" w:after="71" w:afterAutospacing="0"/>
        <w:jc w:val="both"/>
        <w:rPr>
          <w:rStyle w:val="Textoennegrita"/>
          <w:rFonts w:ascii="Arial" w:hAnsi="Arial" w:cs="Arial"/>
        </w:rPr>
      </w:pPr>
      <w:r w:rsidRPr="00E924D7">
        <w:rPr>
          <w:rStyle w:val="Textoennegrita"/>
          <w:rFonts w:ascii="Arial" w:hAnsi="Arial" w:cs="Arial"/>
        </w:rPr>
        <w:t>Per pal·liar l’impacte de l’encariment de l’energia sobre les llars i el comerç local, el Consell d’administració de l’empresa municipal Aigües del Prat també ha aprovat recentment congelar les tarifes del servei de subministrament d’aigua per al 2023. Enguany, la tarifa local ja se situa un 40% per sota que l’aplicada als municipis de l’àrea metropolitana on el servei és gestionat per Agbar.</w:t>
      </w:r>
    </w:p>
    <w:p w:rsidR="004D3306" w:rsidRPr="004D3306" w:rsidRDefault="004D3306" w:rsidP="00C42B11">
      <w:pPr>
        <w:pStyle w:val="NormalWeb"/>
        <w:shd w:val="clear" w:color="auto" w:fill="FFFFFF"/>
        <w:spacing w:before="0" w:beforeAutospacing="0" w:after="71" w:afterAutospacing="0"/>
        <w:jc w:val="both"/>
        <w:rPr>
          <w:rStyle w:val="Textoennegrita"/>
          <w:rFonts w:ascii="Arial" w:hAnsi="Arial" w:cs="Arial"/>
        </w:rPr>
      </w:pPr>
    </w:p>
    <w:p w:rsidR="006B65EA" w:rsidRDefault="00B466FE" w:rsidP="006B65EA">
      <w:pPr>
        <w:pStyle w:val="NormalWeb"/>
        <w:shd w:val="clear" w:color="auto" w:fill="FFFFFF"/>
        <w:spacing w:before="0" w:beforeAutospacing="0" w:after="71" w:afterAutospacing="0"/>
        <w:jc w:val="both"/>
        <w:rPr>
          <w:rStyle w:val="Textoennegrita"/>
          <w:rFonts w:ascii="Arial" w:hAnsi="Arial" w:cs="Arial"/>
          <w:b w:val="0"/>
        </w:rPr>
      </w:pPr>
      <w:r w:rsidRPr="006B65EA">
        <w:rPr>
          <w:rStyle w:val="Textoennegrita"/>
          <w:rFonts w:ascii="Arial" w:hAnsi="Arial" w:cs="Arial"/>
          <w:b w:val="0"/>
        </w:rPr>
        <w:t xml:space="preserve">El ple municipal del Prat de Llobregat ha </w:t>
      </w:r>
      <w:r w:rsidR="006B65EA">
        <w:rPr>
          <w:rStyle w:val="Textoennegrita"/>
          <w:rFonts w:ascii="Arial" w:hAnsi="Arial" w:cs="Arial"/>
          <w:b w:val="0"/>
        </w:rPr>
        <w:t>decidit congelar els impostos i taxes municipa</w:t>
      </w:r>
      <w:r w:rsidR="00F02E33">
        <w:rPr>
          <w:rStyle w:val="Textoennegrita"/>
          <w:rFonts w:ascii="Arial" w:hAnsi="Arial" w:cs="Arial"/>
          <w:b w:val="0"/>
        </w:rPr>
        <w:t>ls</w:t>
      </w:r>
      <w:r w:rsidR="006B65EA">
        <w:rPr>
          <w:rStyle w:val="Textoennegrita"/>
          <w:rFonts w:ascii="Arial" w:hAnsi="Arial" w:cs="Arial"/>
          <w:b w:val="0"/>
        </w:rPr>
        <w:t xml:space="preserve"> per a l’any vinent per donar suport a les llars i als comerços locals  en un context d’elevada inflació i d’encariment dels preus, a més de donar llum verda al projecte de nova </w:t>
      </w:r>
      <w:r w:rsidRPr="006B65EA">
        <w:rPr>
          <w:rStyle w:val="Textoennegrita"/>
          <w:rFonts w:ascii="Arial" w:hAnsi="Arial" w:cs="Arial"/>
          <w:b w:val="0"/>
        </w:rPr>
        <w:t>residència assistida i centre de dia per a gent gran a la ciutat</w:t>
      </w:r>
      <w:r w:rsidR="006B65EA">
        <w:rPr>
          <w:rStyle w:val="Textoennegrita"/>
          <w:rFonts w:ascii="Arial" w:hAnsi="Arial" w:cs="Arial"/>
          <w:b w:val="0"/>
        </w:rPr>
        <w:t>, que es començarà a construir l’any vinent a l’Eixample Sud i tindrà capacitat per acollir prop de 1</w:t>
      </w:r>
      <w:r w:rsidR="00800A61">
        <w:rPr>
          <w:rStyle w:val="Textoennegrita"/>
          <w:rFonts w:ascii="Arial" w:hAnsi="Arial" w:cs="Arial"/>
          <w:b w:val="0"/>
        </w:rPr>
        <w:t>3</w:t>
      </w:r>
      <w:r w:rsidR="006B65EA">
        <w:rPr>
          <w:rStyle w:val="Textoennegrita"/>
          <w:rFonts w:ascii="Arial" w:hAnsi="Arial" w:cs="Arial"/>
          <w:b w:val="0"/>
        </w:rPr>
        <w:t>0 persones</w:t>
      </w:r>
      <w:r w:rsidRPr="006B65EA">
        <w:rPr>
          <w:rStyle w:val="Textoennegrita"/>
          <w:rFonts w:ascii="Arial" w:hAnsi="Arial" w:cs="Arial"/>
          <w:b w:val="0"/>
        </w:rPr>
        <w:t xml:space="preserve">. Són dos dels principals temes tractats a la sessió plenària </w:t>
      </w:r>
      <w:r w:rsidR="006B65EA" w:rsidRPr="006B65EA">
        <w:rPr>
          <w:rStyle w:val="Textoennegrita"/>
          <w:rFonts w:ascii="Arial" w:hAnsi="Arial" w:cs="Arial"/>
          <w:b w:val="0"/>
        </w:rPr>
        <w:t>d’aquest dimecres 5 d’octubre</w:t>
      </w:r>
      <w:r w:rsidR="006B65EA">
        <w:rPr>
          <w:rStyle w:val="Textoennegrita"/>
          <w:rFonts w:ascii="Arial" w:hAnsi="Arial" w:cs="Arial"/>
          <w:b w:val="0"/>
        </w:rPr>
        <w:t>.</w:t>
      </w:r>
    </w:p>
    <w:p w:rsidR="006B65EA" w:rsidRDefault="006B65EA" w:rsidP="006B65EA">
      <w:pPr>
        <w:pStyle w:val="NormalWeb"/>
        <w:shd w:val="clear" w:color="auto" w:fill="FFFFFF"/>
        <w:spacing w:before="0" w:beforeAutospacing="0" w:after="71" w:afterAutospacing="0"/>
        <w:jc w:val="both"/>
        <w:rPr>
          <w:rStyle w:val="Textoennegrita"/>
          <w:rFonts w:ascii="Arial" w:hAnsi="Arial" w:cs="Arial"/>
          <w:color w:val="FF0000"/>
        </w:rPr>
      </w:pPr>
    </w:p>
    <w:p w:rsidR="006B65EA" w:rsidRDefault="006B65EA" w:rsidP="006B65EA">
      <w:pPr>
        <w:pStyle w:val="NormalWeb"/>
        <w:shd w:val="clear" w:color="auto" w:fill="FFFFFF"/>
        <w:spacing w:before="0" w:beforeAutospacing="0" w:after="71" w:afterAutospacing="0"/>
        <w:jc w:val="both"/>
        <w:rPr>
          <w:rStyle w:val="Textoennegrita"/>
          <w:rFonts w:ascii="Arial" w:hAnsi="Arial" w:cs="Arial"/>
        </w:rPr>
      </w:pPr>
      <w:r w:rsidRPr="00C42B11">
        <w:rPr>
          <w:rStyle w:val="Textoennegrita"/>
          <w:rFonts w:ascii="Arial" w:hAnsi="Arial" w:cs="Arial"/>
        </w:rPr>
        <w:t xml:space="preserve">Congelació dels impostos i taxes municipals </w:t>
      </w:r>
    </w:p>
    <w:p w:rsidR="00C42B11" w:rsidRPr="00C42B11" w:rsidRDefault="00C42B11" w:rsidP="006B65EA">
      <w:pPr>
        <w:pStyle w:val="NormalWeb"/>
        <w:shd w:val="clear" w:color="auto" w:fill="FFFFFF"/>
        <w:spacing w:before="0" w:beforeAutospacing="0" w:after="71" w:afterAutospacing="0"/>
        <w:jc w:val="both"/>
        <w:rPr>
          <w:rStyle w:val="Textoennegrita"/>
          <w:rFonts w:ascii="Arial" w:hAnsi="Arial" w:cs="Arial"/>
        </w:rPr>
      </w:pPr>
    </w:p>
    <w:p w:rsidR="00020C4B" w:rsidRDefault="006B65EA" w:rsidP="002B2305">
      <w:pPr>
        <w:jc w:val="both"/>
        <w:rPr>
          <w:rFonts w:ascii="Arial" w:hAnsi="Arial" w:cs="Arial"/>
        </w:rPr>
      </w:pPr>
      <w:r w:rsidRPr="006B65EA">
        <w:rPr>
          <w:rFonts w:ascii="Arial" w:hAnsi="Arial" w:cs="Arial"/>
          <w:bCs/>
        </w:rPr>
        <w:t xml:space="preserve">La sessió plenària d’avui ha aprovat </w:t>
      </w:r>
      <w:r>
        <w:rPr>
          <w:rFonts w:ascii="Arial" w:hAnsi="Arial" w:cs="Arial"/>
          <w:bCs/>
        </w:rPr>
        <w:t xml:space="preserve">avui </w:t>
      </w:r>
      <w:r w:rsidRPr="006B65EA">
        <w:rPr>
          <w:rFonts w:ascii="Arial" w:hAnsi="Arial" w:cs="Arial"/>
          <w:bCs/>
        </w:rPr>
        <w:t xml:space="preserve">provisionalment </w:t>
      </w:r>
      <w:r w:rsidRPr="006B65EA">
        <w:rPr>
          <w:rFonts w:ascii="Arial" w:hAnsi="Arial" w:cs="Arial"/>
        </w:rPr>
        <w:t>la modificació de les ordenances fiscals, de preus públics i de prestacions patrimonials de caràcter públic no tributari</w:t>
      </w:r>
      <w:r>
        <w:rPr>
          <w:rFonts w:ascii="Arial" w:hAnsi="Arial" w:cs="Arial"/>
        </w:rPr>
        <w:t xml:space="preserve"> per a l’any 202</w:t>
      </w:r>
      <w:r w:rsidR="00AF398D">
        <w:rPr>
          <w:rFonts w:ascii="Arial" w:hAnsi="Arial" w:cs="Arial"/>
        </w:rPr>
        <w:t xml:space="preserve">3, que mantindran la pràctica totalitat </w:t>
      </w:r>
      <w:proofErr w:type="spellStart"/>
      <w:r w:rsidR="00AF398D">
        <w:rPr>
          <w:rFonts w:ascii="Arial" w:hAnsi="Arial" w:cs="Arial"/>
        </w:rPr>
        <w:t>dles</w:t>
      </w:r>
      <w:proofErr w:type="spellEnd"/>
      <w:r w:rsidR="00AF398D">
        <w:rPr>
          <w:rFonts w:ascii="Arial" w:hAnsi="Arial" w:cs="Arial"/>
        </w:rPr>
        <w:t xml:space="preserve"> impostos i taxes als mateixos nivells que enguany</w:t>
      </w:r>
      <w:r>
        <w:rPr>
          <w:rFonts w:ascii="Arial" w:hAnsi="Arial" w:cs="Arial"/>
        </w:rPr>
        <w:t xml:space="preserve">. </w:t>
      </w:r>
      <w:r w:rsidR="00020C4B">
        <w:rPr>
          <w:rFonts w:ascii="Arial" w:hAnsi="Arial" w:cs="Arial"/>
        </w:rPr>
        <w:t xml:space="preserve">Les ordenances fiscals s’han aprovat amb el vot favorable de l’equip de govern i de </w:t>
      </w:r>
      <w:proofErr w:type="spellStart"/>
      <w:r w:rsidR="00020C4B">
        <w:rPr>
          <w:rFonts w:ascii="Arial" w:hAnsi="Arial" w:cs="Arial"/>
        </w:rPr>
        <w:t>Podemos</w:t>
      </w:r>
      <w:proofErr w:type="spellEnd"/>
      <w:r w:rsidR="00020C4B">
        <w:rPr>
          <w:rFonts w:ascii="Arial" w:hAnsi="Arial" w:cs="Arial"/>
        </w:rPr>
        <w:t xml:space="preserve"> i l’abstenció d’ERC i de </w:t>
      </w:r>
      <w:proofErr w:type="spellStart"/>
      <w:r w:rsidR="00020C4B">
        <w:rPr>
          <w:rFonts w:ascii="Arial" w:hAnsi="Arial" w:cs="Arial"/>
        </w:rPr>
        <w:t>C’s</w:t>
      </w:r>
      <w:proofErr w:type="spellEnd"/>
      <w:r w:rsidR="00020C4B">
        <w:rPr>
          <w:rFonts w:ascii="Arial" w:hAnsi="Arial" w:cs="Arial"/>
        </w:rPr>
        <w:t>.</w:t>
      </w:r>
    </w:p>
    <w:p w:rsidR="00020C4B" w:rsidRDefault="00020C4B" w:rsidP="002B2305">
      <w:pPr>
        <w:jc w:val="both"/>
        <w:rPr>
          <w:rFonts w:ascii="Arial" w:hAnsi="Arial" w:cs="Arial"/>
        </w:rPr>
      </w:pPr>
    </w:p>
    <w:p w:rsidR="009E3F69" w:rsidRDefault="00AF398D" w:rsidP="002B2305">
      <w:pPr>
        <w:jc w:val="both"/>
        <w:rPr>
          <w:rFonts w:ascii="Arial" w:hAnsi="Arial" w:cs="Arial"/>
        </w:rPr>
      </w:pPr>
      <w:r>
        <w:rPr>
          <w:rFonts w:ascii="Arial" w:hAnsi="Arial" w:cs="Arial"/>
        </w:rPr>
        <w:t xml:space="preserve">El tinent d’alcalde de l’àrea d’Economia, </w:t>
      </w:r>
      <w:proofErr w:type="spellStart"/>
      <w:r>
        <w:rPr>
          <w:rFonts w:ascii="Arial" w:hAnsi="Arial" w:cs="Arial"/>
        </w:rPr>
        <w:t>Governança</w:t>
      </w:r>
      <w:proofErr w:type="spellEnd"/>
      <w:r>
        <w:rPr>
          <w:rFonts w:ascii="Arial" w:hAnsi="Arial" w:cs="Arial"/>
        </w:rPr>
        <w:t xml:space="preserve"> i Qualitat Democràtica, David Vicioso, ha remarcat que aquesta congelació de la càrrega fiscal suposa </w:t>
      </w:r>
      <w:r w:rsidR="009E3F69" w:rsidRPr="009E3F69">
        <w:rPr>
          <w:rFonts w:ascii="Arial" w:hAnsi="Arial" w:cs="Arial"/>
        </w:rPr>
        <w:t>un esforç extra dels municipis per alleugerir les llars en un context en què també pugen els preus dels nostres subministraments</w:t>
      </w:r>
      <w:r>
        <w:rPr>
          <w:rFonts w:ascii="Arial" w:hAnsi="Arial" w:cs="Arial"/>
        </w:rPr>
        <w:t xml:space="preserve">.  Així mateix, ha </w:t>
      </w:r>
      <w:r>
        <w:rPr>
          <w:rFonts w:ascii="Arial" w:hAnsi="Arial" w:cs="Arial"/>
        </w:rPr>
        <w:lastRenderedPageBreak/>
        <w:t>reclamat</w:t>
      </w:r>
      <w:r w:rsidR="009E3F69" w:rsidRPr="009E3F69">
        <w:rPr>
          <w:rFonts w:ascii="Arial" w:hAnsi="Arial" w:cs="Arial"/>
        </w:rPr>
        <w:t xml:space="preserve"> un fons de compensació de l'Estat </w:t>
      </w:r>
      <w:r>
        <w:rPr>
          <w:rFonts w:ascii="Arial" w:hAnsi="Arial" w:cs="Arial"/>
        </w:rPr>
        <w:t xml:space="preserve">que ajudi als municipis a assumir aquest sobreesforç. </w:t>
      </w:r>
    </w:p>
    <w:p w:rsidR="00AF398D" w:rsidRDefault="00AF398D" w:rsidP="002B2305">
      <w:pPr>
        <w:jc w:val="both"/>
        <w:rPr>
          <w:rFonts w:ascii="Arial" w:hAnsi="Arial" w:cs="Arial"/>
        </w:rPr>
      </w:pPr>
    </w:p>
    <w:p w:rsidR="002B2305" w:rsidRPr="002B2305" w:rsidRDefault="00AF398D" w:rsidP="002B2305">
      <w:pPr>
        <w:jc w:val="both"/>
        <w:rPr>
          <w:rFonts w:ascii="Arial" w:hAnsi="Arial" w:cs="Arial"/>
        </w:rPr>
      </w:pPr>
      <w:r>
        <w:rPr>
          <w:rFonts w:ascii="Arial" w:hAnsi="Arial" w:cs="Arial"/>
        </w:rPr>
        <w:t xml:space="preserve">L’Ajuntament del Prat congelarà la carrega fiscal de cara a l’any vinent incloent també un dels principals impostos que depenen del consistori: l’IBI. El tipus de l’IBI </w:t>
      </w:r>
      <w:r w:rsidR="00A64076">
        <w:rPr>
          <w:rFonts w:ascii="Arial" w:hAnsi="Arial" w:cs="Arial"/>
        </w:rPr>
        <w:t xml:space="preserve">es mantindrà </w:t>
      </w:r>
      <w:r>
        <w:rPr>
          <w:rFonts w:ascii="Arial" w:hAnsi="Arial" w:cs="Arial"/>
        </w:rPr>
        <w:t xml:space="preserve">l’any 2023 </w:t>
      </w:r>
      <w:r w:rsidR="00A64076">
        <w:rPr>
          <w:rFonts w:ascii="Arial" w:hAnsi="Arial" w:cs="Arial"/>
        </w:rPr>
        <w:t xml:space="preserve">en un 0,575 per a la major part de la ciutadania i del teixit econòmic local i seguirà sent més elevat per a les empreses amb immobles de major valor cadastral, el port i </w:t>
      </w:r>
      <w:r w:rsidR="00A64076" w:rsidRPr="002B2305">
        <w:rPr>
          <w:rFonts w:ascii="Arial" w:hAnsi="Arial" w:cs="Arial"/>
        </w:rPr>
        <w:t>l’aeroport.</w:t>
      </w:r>
      <w:r w:rsidR="00B65DAB" w:rsidRPr="002B2305">
        <w:rPr>
          <w:rFonts w:ascii="Arial" w:hAnsi="Arial" w:cs="Arial"/>
        </w:rPr>
        <w:t xml:space="preserve"> </w:t>
      </w:r>
      <w:r w:rsidR="002B2305" w:rsidRPr="002B2305">
        <w:rPr>
          <w:rFonts w:ascii="Arial" w:hAnsi="Arial" w:cs="Arial"/>
        </w:rPr>
        <w:t>En aquest sentit, cal tenir en compte que l’import que es tributa al Prat en concepte d’IBI per a un pis tipus de 80 m</w:t>
      </w:r>
      <w:r w:rsidR="002B2305" w:rsidRPr="002B2305">
        <w:rPr>
          <w:rFonts w:ascii="Arial" w:hAnsi="Arial" w:cs="Arial"/>
          <w:vertAlign w:val="superscript"/>
        </w:rPr>
        <w:t>2</w:t>
      </w:r>
      <w:r w:rsidR="002B2305" w:rsidRPr="002B2305">
        <w:rPr>
          <w:rFonts w:ascii="Arial" w:hAnsi="Arial" w:cs="Arial"/>
        </w:rPr>
        <w:t xml:space="preserve"> de superfície en una zona de renda mitjana és</w:t>
      </w:r>
      <w:r w:rsidR="002B2305">
        <w:rPr>
          <w:rFonts w:ascii="Arial" w:hAnsi="Arial" w:cs="Arial"/>
        </w:rPr>
        <w:t xml:space="preserve"> enguany de 301 euros, mentre que a municipis del seu entorn (com Cornellà, Sant Boi, Viladecans, Castellde</w:t>
      </w:r>
      <w:r w:rsidR="00936E30">
        <w:rPr>
          <w:rFonts w:ascii="Arial" w:hAnsi="Arial" w:cs="Arial"/>
        </w:rPr>
        <w:t>fe</w:t>
      </w:r>
      <w:r w:rsidR="002B2305">
        <w:rPr>
          <w:rFonts w:ascii="Arial" w:hAnsi="Arial" w:cs="Arial"/>
        </w:rPr>
        <w:t>ls, Sant Feliu o Molins de Rei) s’eleva per sobre dels 435 euros. A més, des de l’any 2019, al Prat aquest import ha pujat menys de 6 euros, front a l’augment d’entre 10 i 25 euros en aquests mateixos municipis de la comarca.</w:t>
      </w:r>
    </w:p>
    <w:p w:rsidR="002B2305" w:rsidRDefault="002B2305" w:rsidP="006B65EA">
      <w:pPr>
        <w:jc w:val="both"/>
        <w:rPr>
          <w:rFonts w:ascii="Arial" w:hAnsi="Arial" w:cs="Arial"/>
        </w:rPr>
      </w:pPr>
    </w:p>
    <w:p w:rsidR="0044036F" w:rsidRDefault="00A64076" w:rsidP="006B65EA">
      <w:pPr>
        <w:jc w:val="both"/>
        <w:rPr>
          <w:rFonts w:ascii="Arial" w:hAnsi="Arial" w:cs="Arial"/>
        </w:rPr>
      </w:pPr>
      <w:r>
        <w:rPr>
          <w:rFonts w:ascii="Arial" w:hAnsi="Arial" w:cs="Arial"/>
        </w:rPr>
        <w:t xml:space="preserve">Alhora, les ordenances de l’any vinent </w:t>
      </w:r>
      <w:r w:rsidR="0044036F">
        <w:rPr>
          <w:rFonts w:ascii="Arial" w:hAnsi="Arial" w:cs="Arial"/>
        </w:rPr>
        <w:t xml:space="preserve">mantenen totes </w:t>
      </w:r>
      <w:r w:rsidR="00062990">
        <w:rPr>
          <w:rFonts w:ascii="Arial" w:hAnsi="Arial" w:cs="Arial"/>
        </w:rPr>
        <w:t xml:space="preserve">les bonificacions </w:t>
      </w:r>
      <w:r w:rsidR="0044036F">
        <w:rPr>
          <w:rFonts w:ascii="Arial" w:hAnsi="Arial" w:cs="Arial"/>
        </w:rPr>
        <w:t>existents fins ara. Moltes d’aquestes bonificacions es van posar en marxa arran de la crisi de 2008, o</w:t>
      </w:r>
      <w:r>
        <w:rPr>
          <w:rFonts w:ascii="Arial" w:hAnsi="Arial" w:cs="Arial"/>
        </w:rPr>
        <w:t xml:space="preserve"> davant de</w:t>
      </w:r>
      <w:r w:rsidR="0044036F">
        <w:rPr>
          <w:rFonts w:ascii="Arial" w:hAnsi="Arial" w:cs="Arial"/>
        </w:rPr>
        <w:t xml:space="preserve"> l’impacte socioeconòmic de la pandèmia de la </w:t>
      </w:r>
      <w:proofErr w:type="spellStart"/>
      <w:r w:rsidR="0044036F">
        <w:rPr>
          <w:rFonts w:ascii="Arial" w:hAnsi="Arial" w:cs="Arial"/>
        </w:rPr>
        <w:t>covid</w:t>
      </w:r>
      <w:proofErr w:type="spellEnd"/>
      <w:r>
        <w:rPr>
          <w:rFonts w:ascii="Arial" w:hAnsi="Arial" w:cs="Arial"/>
        </w:rPr>
        <w:t xml:space="preserve"> a partir de 2020. Aquest</w:t>
      </w:r>
      <w:r w:rsidR="00C439EC">
        <w:rPr>
          <w:rFonts w:ascii="Arial" w:hAnsi="Arial" w:cs="Arial"/>
        </w:rPr>
        <w:t xml:space="preserve"> grup de</w:t>
      </w:r>
      <w:r>
        <w:rPr>
          <w:rFonts w:ascii="Arial" w:hAnsi="Arial" w:cs="Arial"/>
        </w:rPr>
        <w:t xml:space="preserve"> bonificacions són les següents:</w:t>
      </w:r>
    </w:p>
    <w:p w:rsidR="0044036F" w:rsidRPr="00A42268" w:rsidRDefault="0044036F" w:rsidP="006B65EA">
      <w:pPr>
        <w:jc w:val="both"/>
        <w:rPr>
          <w:rFonts w:ascii="Arial" w:hAnsi="Arial" w:cs="Arial"/>
          <w:color w:val="FF0000"/>
        </w:rPr>
      </w:pPr>
    </w:p>
    <w:p w:rsidR="007C26BD" w:rsidRPr="009A3D69" w:rsidRDefault="007C26BD" w:rsidP="009A3D69">
      <w:pPr>
        <w:pStyle w:val="Prrafodelista"/>
        <w:numPr>
          <w:ilvl w:val="0"/>
          <w:numId w:val="5"/>
        </w:numPr>
        <w:spacing w:after="0" w:line="240" w:lineRule="auto"/>
        <w:contextualSpacing w:val="0"/>
        <w:jc w:val="both"/>
        <w:rPr>
          <w:rFonts w:ascii="Arial" w:eastAsia="Times New Roman" w:hAnsi="Arial" w:cs="Arial"/>
          <w:sz w:val="24"/>
          <w:szCs w:val="24"/>
          <w:lang w:eastAsia="ca-ES"/>
        </w:rPr>
      </w:pPr>
      <w:r w:rsidRPr="009A3D69">
        <w:rPr>
          <w:rFonts w:ascii="Arial" w:eastAsia="Times New Roman" w:hAnsi="Arial" w:cs="Arial"/>
          <w:sz w:val="24"/>
          <w:szCs w:val="24"/>
          <w:lang w:eastAsia="ca-ES"/>
        </w:rPr>
        <w:t>L’exempció de diverses taxes d’inici d’activitat econòmica: la de la llicència d’activitats, la de la llicència d’obres, la de la taxa sanitària i la de la taxa de residus</w:t>
      </w:r>
      <w:r w:rsidR="00D27794" w:rsidRPr="009A3D69">
        <w:rPr>
          <w:rFonts w:ascii="Arial" w:eastAsia="Times New Roman" w:hAnsi="Arial" w:cs="Arial"/>
          <w:sz w:val="24"/>
          <w:szCs w:val="24"/>
          <w:lang w:eastAsia="ca-ES"/>
        </w:rPr>
        <w:t>.</w:t>
      </w:r>
    </w:p>
    <w:p w:rsidR="007C26BD" w:rsidRPr="009A3D69" w:rsidRDefault="007C26BD" w:rsidP="009A3D69">
      <w:pPr>
        <w:pStyle w:val="Prrafodelista"/>
        <w:numPr>
          <w:ilvl w:val="0"/>
          <w:numId w:val="5"/>
        </w:numPr>
        <w:jc w:val="both"/>
        <w:rPr>
          <w:rFonts w:ascii="Arial" w:hAnsi="Arial" w:cs="Arial"/>
          <w:bCs/>
          <w:sz w:val="24"/>
          <w:szCs w:val="24"/>
        </w:rPr>
      </w:pPr>
      <w:r w:rsidRPr="009A3D69">
        <w:rPr>
          <w:rFonts w:ascii="Arial" w:hAnsi="Arial" w:cs="Arial"/>
          <w:bCs/>
          <w:sz w:val="24"/>
          <w:szCs w:val="24"/>
        </w:rPr>
        <w:t>L</w:t>
      </w:r>
      <w:r w:rsidR="0044036F" w:rsidRPr="009A3D69">
        <w:rPr>
          <w:rFonts w:ascii="Arial" w:hAnsi="Arial" w:cs="Arial"/>
          <w:bCs/>
          <w:sz w:val="24"/>
          <w:szCs w:val="24"/>
        </w:rPr>
        <w:t>’exempció</w:t>
      </w:r>
      <w:r w:rsidR="009919E7" w:rsidRPr="009A3D69">
        <w:rPr>
          <w:rFonts w:ascii="Arial" w:hAnsi="Arial" w:cs="Arial"/>
          <w:bCs/>
          <w:sz w:val="24"/>
          <w:szCs w:val="24"/>
        </w:rPr>
        <w:t xml:space="preserve"> </w:t>
      </w:r>
      <w:r w:rsidRPr="009A3D69">
        <w:rPr>
          <w:rFonts w:ascii="Arial" w:hAnsi="Arial" w:cs="Arial"/>
          <w:bCs/>
          <w:sz w:val="24"/>
          <w:szCs w:val="24"/>
        </w:rPr>
        <w:t xml:space="preserve">total </w:t>
      </w:r>
      <w:r w:rsidR="009919E7" w:rsidRPr="009A3D69">
        <w:rPr>
          <w:rFonts w:ascii="Arial" w:hAnsi="Arial" w:cs="Arial"/>
          <w:bCs/>
          <w:sz w:val="24"/>
          <w:szCs w:val="24"/>
        </w:rPr>
        <w:t>de la taxa</w:t>
      </w:r>
      <w:r w:rsidRPr="009A3D69">
        <w:rPr>
          <w:rFonts w:ascii="Arial" w:hAnsi="Arial" w:cs="Arial"/>
          <w:bCs/>
          <w:sz w:val="24"/>
          <w:szCs w:val="24"/>
        </w:rPr>
        <w:t xml:space="preserve"> de residus comercials</w:t>
      </w:r>
      <w:r w:rsidR="009919E7" w:rsidRPr="009A3D69">
        <w:rPr>
          <w:rFonts w:ascii="Arial" w:hAnsi="Arial" w:cs="Arial"/>
          <w:bCs/>
          <w:sz w:val="24"/>
          <w:szCs w:val="24"/>
        </w:rPr>
        <w:t xml:space="preserve"> per a comerços de menys de 300 m</w:t>
      </w:r>
      <w:r w:rsidR="009919E7" w:rsidRPr="009A3D69">
        <w:rPr>
          <w:rFonts w:ascii="Arial" w:hAnsi="Arial" w:cs="Arial"/>
          <w:bCs/>
          <w:sz w:val="24"/>
          <w:szCs w:val="24"/>
          <w:vertAlign w:val="superscript"/>
        </w:rPr>
        <w:t>2</w:t>
      </w:r>
      <w:r w:rsidR="009919E7" w:rsidRPr="009A3D69">
        <w:rPr>
          <w:rFonts w:ascii="Arial" w:hAnsi="Arial" w:cs="Arial"/>
          <w:bCs/>
          <w:sz w:val="24"/>
          <w:szCs w:val="24"/>
        </w:rPr>
        <w:t xml:space="preserve"> </w:t>
      </w:r>
      <w:r w:rsidR="009A3D69">
        <w:rPr>
          <w:rFonts w:ascii="Arial" w:hAnsi="Arial" w:cs="Arial"/>
          <w:bCs/>
          <w:sz w:val="24"/>
          <w:szCs w:val="24"/>
        </w:rPr>
        <w:t>.</w:t>
      </w:r>
    </w:p>
    <w:p w:rsidR="009919E7" w:rsidRPr="009A3D69" w:rsidRDefault="00D27794" w:rsidP="009A3D69">
      <w:pPr>
        <w:pStyle w:val="Prrafodelista"/>
        <w:numPr>
          <w:ilvl w:val="0"/>
          <w:numId w:val="5"/>
        </w:numPr>
        <w:jc w:val="both"/>
        <w:rPr>
          <w:rFonts w:ascii="Arial" w:hAnsi="Arial" w:cs="Arial"/>
          <w:bCs/>
          <w:sz w:val="24"/>
          <w:szCs w:val="24"/>
        </w:rPr>
      </w:pPr>
      <w:r w:rsidRPr="009A3D69">
        <w:rPr>
          <w:rFonts w:ascii="Arial" w:hAnsi="Arial" w:cs="Arial"/>
          <w:bCs/>
          <w:sz w:val="24"/>
          <w:szCs w:val="24"/>
        </w:rPr>
        <w:t>La bonificació</w:t>
      </w:r>
      <w:r w:rsidR="009919E7" w:rsidRPr="009A3D69">
        <w:rPr>
          <w:rFonts w:ascii="Arial" w:hAnsi="Arial" w:cs="Arial"/>
          <w:bCs/>
          <w:sz w:val="24"/>
          <w:szCs w:val="24"/>
        </w:rPr>
        <w:t xml:space="preserve"> de la taxa de vetlladors</w:t>
      </w:r>
      <w:r w:rsidR="00C439EC">
        <w:rPr>
          <w:rFonts w:ascii="Arial" w:hAnsi="Arial" w:cs="Arial"/>
          <w:bCs/>
          <w:sz w:val="24"/>
          <w:szCs w:val="24"/>
        </w:rPr>
        <w:t xml:space="preserve">, que es mantindrà en un 25%. </w:t>
      </w:r>
    </w:p>
    <w:p w:rsidR="00D27794" w:rsidRPr="009A3D69" w:rsidRDefault="00D27794" w:rsidP="009A3D69">
      <w:pPr>
        <w:pStyle w:val="Prrafodelista"/>
        <w:numPr>
          <w:ilvl w:val="0"/>
          <w:numId w:val="5"/>
        </w:numPr>
        <w:spacing w:after="0" w:line="240" w:lineRule="auto"/>
        <w:contextualSpacing w:val="0"/>
        <w:jc w:val="both"/>
        <w:rPr>
          <w:rFonts w:ascii="Arial" w:hAnsi="Arial" w:cs="Arial"/>
          <w:sz w:val="24"/>
          <w:szCs w:val="24"/>
        </w:rPr>
      </w:pPr>
      <w:r w:rsidRPr="009A3D69">
        <w:rPr>
          <w:rFonts w:ascii="Arial" w:hAnsi="Arial" w:cs="Arial"/>
          <w:sz w:val="24"/>
          <w:szCs w:val="24"/>
        </w:rPr>
        <w:t xml:space="preserve">Ajuts per al pagament de l’IBI: </w:t>
      </w:r>
      <w:r w:rsidR="009A3D69" w:rsidRPr="009A3D69">
        <w:rPr>
          <w:rFonts w:ascii="Arial" w:hAnsi="Arial" w:cs="Arial"/>
          <w:sz w:val="24"/>
          <w:szCs w:val="24"/>
        </w:rPr>
        <w:t xml:space="preserve">cobreixen </w:t>
      </w:r>
      <w:r w:rsidR="00DA68E6">
        <w:rPr>
          <w:rFonts w:ascii="Arial" w:hAnsi="Arial" w:cs="Arial"/>
          <w:sz w:val="24"/>
          <w:szCs w:val="24"/>
        </w:rPr>
        <w:t>fins a</w:t>
      </w:r>
      <w:r w:rsidR="009A3D69" w:rsidRPr="009A3D69">
        <w:rPr>
          <w:rFonts w:ascii="Arial" w:hAnsi="Arial" w:cs="Arial"/>
          <w:sz w:val="24"/>
          <w:szCs w:val="24"/>
        </w:rPr>
        <w:t xml:space="preserve">l </w:t>
      </w:r>
      <w:r w:rsidRPr="009A3D69">
        <w:rPr>
          <w:rFonts w:ascii="Arial" w:hAnsi="Arial" w:cs="Arial"/>
          <w:sz w:val="24"/>
          <w:szCs w:val="24"/>
        </w:rPr>
        <w:t>50% de la quota de l’IBI corresponent a l’habitatge habitual a persones que acreditin que tenen escassa capacitat econòmica. Els ajuts estan adreçats especialment a persones en situació d’atur de llarga durada, pensionistes i titulars de famílies monoparentals.</w:t>
      </w:r>
    </w:p>
    <w:p w:rsidR="009A3D69" w:rsidRPr="009A3D69" w:rsidRDefault="009A3D69" w:rsidP="009A3D69">
      <w:pPr>
        <w:pStyle w:val="Prrafodelista"/>
        <w:numPr>
          <w:ilvl w:val="0"/>
          <w:numId w:val="5"/>
        </w:numPr>
        <w:spacing w:after="0" w:line="240" w:lineRule="auto"/>
        <w:contextualSpacing w:val="0"/>
        <w:jc w:val="both"/>
        <w:rPr>
          <w:rFonts w:ascii="Arial" w:hAnsi="Arial" w:cs="Arial"/>
          <w:sz w:val="24"/>
          <w:szCs w:val="24"/>
        </w:rPr>
      </w:pPr>
      <w:r w:rsidRPr="009A3D69">
        <w:rPr>
          <w:rFonts w:ascii="Arial" w:hAnsi="Arial" w:cs="Arial"/>
          <w:sz w:val="24"/>
          <w:szCs w:val="24"/>
        </w:rPr>
        <w:t>Bonificació IBI per a habitatges de lloguer social: bonificació del 95 % de la quota de l’IBI corresponent als habitatges de lloguer social, gestionats per l’empresa municipal Prat Espais.</w:t>
      </w:r>
    </w:p>
    <w:p w:rsidR="00D27794" w:rsidRPr="009A3D69" w:rsidRDefault="009A3D69" w:rsidP="009A3D69">
      <w:pPr>
        <w:pStyle w:val="Prrafodelista"/>
        <w:numPr>
          <w:ilvl w:val="0"/>
          <w:numId w:val="5"/>
        </w:numPr>
        <w:spacing w:after="0" w:line="240" w:lineRule="auto"/>
        <w:contextualSpacing w:val="0"/>
        <w:jc w:val="both"/>
        <w:rPr>
          <w:rFonts w:ascii="Arial" w:hAnsi="Arial" w:cs="Arial"/>
          <w:sz w:val="24"/>
          <w:szCs w:val="24"/>
        </w:rPr>
      </w:pPr>
      <w:r w:rsidRPr="009A3D69">
        <w:rPr>
          <w:rFonts w:ascii="Arial" w:hAnsi="Arial" w:cs="Arial"/>
          <w:sz w:val="24"/>
          <w:szCs w:val="24"/>
        </w:rPr>
        <w:t>T</w:t>
      </w:r>
      <w:r w:rsidR="00D27794" w:rsidRPr="009A3D69">
        <w:rPr>
          <w:rFonts w:ascii="Arial" w:hAnsi="Arial" w:cs="Arial"/>
          <w:sz w:val="24"/>
          <w:szCs w:val="24"/>
        </w:rPr>
        <w:t xml:space="preserve">arifació social </w:t>
      </w:r>
      <w:r w:rsidRPr="009A3D69">
        <w:rPr>
          <w:rFonts w:ascii="Arial" w:hAnsi="Arial" w:cs="Arial"/>
          <w:sz w:val="24"/>
          <w:szCs w:val="24"/>
        </w:rPr>
        <w:t xml:space="preserve">de les </w:t>
      </w:r>
      <w:r w:rsidR="00D27794" w:rsidRPr="009A3D69">
        <w:rPr>
          <w:rFonts w:ascii="Arial" w:hAnsi="Arial" w:cs="Arial"/>
          <w:sz w:val="24"/>
          <w:szCs w:val="24"/>
        </w:rPr>
        <w:t>escoles bressol</w:t>
      </w:r>
      <w:r w:rsidRPr="009A3D69">
        <w:rPr>
          <w:rFonts w:ascii="Arial" w:hAnsi="Arial" w:cs="Arial"/>
          <w:sz w:val="24"/>
          <w:szCs w:val="24"/>
        </w:rPr>
        <w:t xml:space="preserve"> </w:t>
      </w:r>
      <w:r w:rsidR="00D27794" w:rsidRPr="009A3D69">
        <w:rPr>
          <w:rFonts w:ascii="Arial" w:hAnsi="Arial" w:cs="Arial"/>
          <w:sz w:val="24"/>
          <w:szCs w:val="24"/>
        </w:rPr>
        <w:t xml:space="preserve">i </w:t>
      </w:r>
      <w:r w:rsidRPr="009A3D69">
        <w:rPr>
          <w:rFonts w:ascii="Arial" w:hAnsi="Arial" w:cs="Arial"/>
          <w:sz w:val="24"/>
          <w:szCs w:val="24"/>
        </w:rPr>
        <w:t xml:space="preserve">de l’Escola d’Arts en Viu: </w:t>
      </w:r>
      <w:r w:rsidR="00D27794" w:rsidRPr="009A3D69">
        <w:rPr>
          <w:rFonts w:ascii="Arial" w:hAnsi="Arial" w:cs="Arial"/>
          <w:sz w:val="24"/>
          <w:szCs w:val="24"/>
        </w:rPr>
        <w:t>la tarifa es calcula en funció de la renda familiar i el número de membres de la unitat familiar.</w:t>
      </w:r>
    </w:p>
    <w:p w:rsidR="00D27794" w:rsidRDefault="00D27794" w:rsidP="00D27794">
      <w:pPr>
        <w:jc w:val="both"/>
        <w:rPr>
          <w:rFonts w:ascii="Arial" w:hAnsi="Arial" w:cs="Arial"/>
          <w:bCs/>
        </w:rPr>
      </w:pPr>
    </w:p>
    <w:p w:rsidR="006B65EA" w:rsidRPr="00794AC0" w:rsidRDefault="006B65EA" w:rsidP="006B65EA">
      <w:pPr>
        <w:rPr>
          <w:rFonts w:ascii="Arial" w:hAnsi="Arial" w:cs="Arial"/>
          <w:b/>
          <w:szCs w:val="20"/>
        </w:rPr>
      </w:pPr>
      <w:r w:rsidRPr="00794AC0">
        <w:rPr>
          <w:rFonts w:ascii="Arial" w:hAnsi="Arial" w:cs="Arial"/>
          <w:b/>
          <w:szCs w:val="20"/>
        </w:rPr>
        <w:t>Congelació de les tarifes d’Aigües del Prat</w:t>
      </w:r>
    </w:p>
    <w:p w:rsidR="006B65EA" w:rsidRDefault="006B65EA" w:rsidP="006B65EA">
      <w:pPr>
        <w:rPr>
          <w:szCs w:val="20"/>
        </w:rPr>
      </w:pPr>
    </w:p>
    <w:p w:rsidR="00F821AA" w:rsidRDefault="00794AC0" w:rsidP="00B3498F">
      <w:pPr>
        <w:jc w:val="both"/>
        <w:rPr>
          <w:rFonts w:ascii="Arial" w:hAnsi="Arial" w:cs="Arial"/>
          <w:bCs/>
        </w:rPr>
      </w:pPr>
      <w:r w:rsidRPr="00B3498F">
        <w:rPr>
          <w:rFonts w:ascii="Arial" w:hAnsi="Arial" w:cs="Arial"/>
          <w:bCs/>
        </w:rPr>
        <w:t xml:space="preserve">Així mateix, per pal·liar l’impacte de l’increment del preu dels subministraments energètics entre la ciutadania, el </w:t>
      </w:r>
      <w:r w:rsidR="00745D14">
        <w:rPr>
          <w:rFonts w:ascii="Arial" w:hAnsi="Arial" w:cs="Arial"/>
          <w:bCs/>
        </w:rPr>
        <w:t>C</w:t>
      </w:r>
      <w:r w:rsidRPr="00B3498F">
        <w:rPr>
          <w:rFonts w:ascii="Arial" w:hAnsi="Arial" w:cs="Arial"/>
          <w:bCs/>
        </w:rPr>
        <w:t>onsell d’administració de l’empresa municipal ASPA (Aigües del Prat) també va decidir el passat 28 de setembre congelar els preus de l’aigua al municipi per a l’any vinent. En aque</w:t>
      </w:r>
      <w:r w:rsidR="00B3498F" w:rsidRPr="00B3498F">
        <w:rPr>
          <w:rFonts w:ascii="Arial" w:hAnsi="Arial" w:cs="Arial"/>
          <w:bCs/>
        </w:rPr>
        <w:t>s</w:t>
      </w:r>
      <w:r w:rsidRPr="00B3498F">
        <w:rPr>
          <w:rFonts w:ascii="Arial" w:hAnsi="Arial" w:cs="Arial"/>
          <w:bCs/>
        </w:rPr>
        <w:t xml:space="preserve">t sentit, cal tenir en compte </w:t>
      </w:r>
      <w:r w:rsidR="00B3498F" w:rsidRPr="00B3498F">
        <w:rPr>
          <w:rFonts w:ascii="Arial" w:hAnsi="Arial" w:cs="Arial"/>
          <w:bCs/>
        </w:rPr>
        <w:t>que la tarifa de subministrament de l’aigua al Prat de 2022 (1,195 €/m</w:t>
      </w:r>
      <w:r w:rsidR="00B3498F" w:rsidRPr="00B3498F">
        <w:rPr>
          <w:rFonts w:ascii="Arial" w:hAnsi="Arial" w:cs="Arial"/>
          <w:bCs/>
          <w:vertAlign w:val="superscript"/>
        </w:rPr>
        <w:t>3</w:t>
      </w:r>
      <w:r w:rsidR="00B3498F" w:rsidRPr="00B3498F">
        <w:rPr>
          <w:rFonts w:ascii="Arial" w:hAnsi="Arial" w:cs="Arial"/>
          <w:bCs/>
        </w:rPr>
        <w:t>) se situa un 40% pe</w:t>
      </w:r>
      <w:r w:rsidR="00983202">
        <w:rPr>
          <w:rFonts w:ascii="Arial" w:hAnsi="Arial" w:cs="Arial"/>
          <w:bCs/>
        </w:rPr>
        <w:t>r</w:t>
      </w:r>
      <w:r w:rsidR="00B3498F" w:rsidRPr="00B3498F">
        <w:rPr>
          <w:rFonts w:ascii="Arial" w:hAnsi="Arial" w:cs="Arial"/>
          <w:bCs/>
        </w:rPr>
        <w:t xml:space="preserve"> sota de l’establerta per l’Àrea </w:t>
      </w:r>
      <w:r w:rsidR="005D7FCD" w:rsidRPr="00B3498F">
        <w:rPr>
          <w:rFonts w:ascii="Arial" w:hAnsi="Arial" w:cs="Arial"/>
          <w:bCs/>
        </w:rPr>
        <w:t>Metropolitana</w:t>
      </w:r>
      <w:r w:rsidR="00B3498F" w:rsidRPr="00B3498F">
        <w:rPr>
          <w:rFonts w:ascii="Arial" w:hAnsi="Arial" w:cs="Arial"/>
          <w:bCs/>
        </w:rPr>
        <w:t xml:space="preserve"> </w:t>
      </w:r>
      <w:r w:rsidR="00B3498F" w:rsidRPr="00B3498F">
        <w:rPr>
          <w:rFonts w:ascii="Arial" w:hAnsi="Arial" w:cs="Arial"/>
          <w:bCs/>
        </w:rPr>
        <w:lastRenderedPageBreak/>
        <w:t>de Barcelon</w:t>
      </w:r>
      <w:r w:rsidR="00B3498F">
        <w:rPr>
          <w:rFonts w:ascii="Arial" w:hAnsi="Arial" w:cs="Arial"/>
          <w:bCs/>
        </w:rPr>
        <w:t>a (1,760</w:t>
      </w:r>
      <w:r w:rsidR="00B3498F" w:rsidRPr="00B3498F">
        <w:rPr>
          <w:rFonts w:ascii="Arial" w:hAnsi="Arial" w:cs="Arial"/>
          <w:bCs/>
        </w:rPr>
        <w:t>€/m</w:t>
      </w:r>
      <w:r w:rsidR="00B3498F" w:rsidRPr="00B3498F">
        <w:rPr>
          <w:rFonts w:ascii="Arial" w:hAnsi="Arial" w:cs="Arial"/>
          <w:bCs/>
          <w:vertAlign w:val="superscript"/>
        </w:rPr>
        <w:t>3</w:t>
      </w:r>
      <w:r w:rsidR="00B3498F">
        <w:rPr>
          <w:rFonts w:ascii="Arial" w:hAnsi="Arial" w:cs="Arial"/>
          <w:bCs/>
        </w:rPr>
        <w:t>)</w:t>
      </w:r>
      <w:r w:rsidR="0032601A">
        <w:rPr>
          <w:rFonts w:ascii="Arial" w:hAnsi="Arial" w:cs="Arial"/>
          <w:bCs/>
        </w:rPr>
        <w:t xml:space="preserve"> als municipis on la gestió d’aquest servei corre a càrrec d’A</w:t>
      </w:r>
      <w:r w:rsidR="00745D14">
        <w:rPr>
          <w:rFonts w:ascii="Arial" w:hAnsi="Arial" w:cs="Arial"/>
          <w:bCs/>
        </w:rPr>
        <w:t>gbar.</w:t>
      </w:r>
      <w:r w:rsidR="00B3498F">
        <w:rPr>
          <w:rFonts w:ascii="Arial" w:hAnsi="Arial" w:cs="Arial"/>
          <w:bCs/>
        </w:rPr>
        <w:t xml:space="preserve"> </w:t>
      </w:r>
      <w:r w:rsidR="00F821AA">
        <w:rPr>
          <w:rFonts w:ascii="Arial" w:hAnsi="Arial" w:cs="Arial"/>
          <w:bCs/>
        </w:rPr>
        <w:t xml:space="preserve">A més, cal recordar que Aigües del Prat no incrementa la tarifa de subministrament d’aigua des de març de 2019, quan ho va fer d’un 2%, mentre que als municipis metropolitans on el servei és gestionat per Agbar sí se’n va pujar el preu el maig de l’any passat d’un 4,02%. </w:t>
      </w:r>
    </w:p>
    <w:p w:rsidR="00F821AA" w:rsidRDefault="00F821AA" w:rsidP="00B3498F">
      <w:pPr>
        <w:jc w:val="both"/>
        <w:rPr>
          <w:rFonts w:ascii="Arial" w:hAnsi="Arial" w:cs="Arial"/>
          <w:bCs/>
        </w:rPr>
      </w:pPr>
    </w:p>
    <w:p w:rsidR="00F821AA" w:rsidRDefault="00F821AA" w:rsidP="00B3498F">
      <w:pPr>
        <w:jc w:val="both"/>
        <w:rPr>
          <w:rFonts w:ascii="Arial" w:hAnsi="Arial" w:cs="Arial"/>
          <w:bCs/>
        </w:rPr>
      </w:pPr>
      <w:r>
        <w:rPr>
          <w:rFonts w:ascii="Arial" w:hAnsi="Arial" w:cs="Arial"/>
          <w:bCs/>
        </w:rPr>
        <w:t xml:space="preserve">Cal tenir en compte que el cànon de l’aigua (de </w:t>
      </w:r>
      <w:r w:rsidRPr="00983202">
        <w:rPr>
          <w:rFonts w:ascii="Arial" w:hAnsi="Arial" w:cs="Arial"/>
          <w:bCs/>
        </w:rPr>
        <w:t>0,654</w:t>
      </w:r>
      <w:r w:rsidRPr="00B3498F">
        <w:rPr>
          <w:rFonts w:ascii="Arial" w:hAnsi="Arial" w:cs="Arial"/>
          <w:bCs/>
        </w:rPr>
        <w:t>€/m</w:t>
      </w:r>
      <w:r w:rsidRPr="00B3498F">
        <w:rPr>
          <w:rFonts w:ascii="Arial" w:hAnsi="Arial" w:cs="Arial"/>
          <w:bCs/>
          <w:vertAlign w:val="superscript"/>
        </w:rPr>
        <w:t>3</w:t>
      </w:r>
      <w:r>
        <w:rPr>
          <w:rFonts w:ascii="Arial" w:hAnsi="Arial" w:cs="Arial"/>
          <w:bCs/>
          <w:vertAlign w:val="superscript"/>
        </w:rPr>
        <w:t xml:space="preserve">  </w:t>
      </w:r>
      <w:r>
        <w:rPr>
          <w:rFonts w:ascii="Arial" w:hAnsi="Arial" w:cs="Arial"/>
          <w:bCs/>
        </w:rPr>
        <w:t xml:space="preserve">el 2022), fixat per l’ACA (Agència Catalana de l’Aigua), sí és comú a tots els municipis de l’àrea metropolitana, inclòs el Prat. Així doncs, el </w:t>
      </w:r>
      <w:r w:rsidR="00983202">
        <w:rPr>
          <w:rFonts w:ascii="Arial" w:hAnsi="Arial" w:cs="Arial"/>
          <w:bCs/>
        </w:rPr>
        <w:t xml:space="preserve">preu </w:t>
      </w:r>
      <w:r>
        <w:rPr>
          <w:rFonts w:ascii="Arial" w:hAnsi="Arial" w:cs="Arial"/>
          <w:bCs/>
        </w:rPr>
        <w:t>total que</w:t>
      </w:r>
      <w:r w:rsidR="00983202">
        <w:rPr>
          <w:rFonts w:ascii="Arial" w:hAnsi="Arial" w:cs="Arial"/>
          <w:bCs/>
        </w:rPr>
        <w:t xml:space="preserve"> abon</w:t>
      </w:r>
      <w:r>
        <w:rPr>
          <w:rFonts w:ascii="Arial" w:hAnsi="Arial" w:cs="Arial"/>
          <w:bCs/>
        </w:rPr>
        <w:t>en</w:t>
      </w:r>
      <w:r w:rsidR="00983202">
        <w:rPr>
          <w:rFonts w:ascii="Arial" w:hAnsi="Arial" w:cs="Arial"/>
          <w:bCs/>
        </w:rPr>
        <w:t xml:space="preserve"> els consumidors i consumidor</w:t>
      </w:r>
      <w:r w:rsidR="00745D14">
        <w:rPr>
          <w:rFonts w:ascii="Arial" w:hAnsi="Arial" w:cs="Arial"/>
          <w:bCs/>
        </w:rPr>
        <w:t>e</w:t>
      </w:r>
      <w:r w:rsidR="00983202">
        <w:rPr>
          <w:rFonts w:ascii="Arial" w:hAnsi="Arial" w:cs="Arial"/>
          <w:bCs/>
        </w:rPr>
        <w:t>s</w:t>
      </w:r>
      <w:r>
        <w:rPr>
          <w:rFonts w:ascii="Arial" w:hAnsi="Arial" w:cs="Arial"/>
          <w:bCs/>
        </w:rPr>
        <w:t xml:space="preserve"> del Prat és la suma de la tarifa de subministrament </w:t>
      </w:r>
      <w:r w:rsidRPr="00B3498F">
        <w:rPr>
          <w:rFonts w:ascii="Arial" w:hAnsi="Arial" w:cs="Arial"/>
          <w:bCs/>
        </w:rPr>
        <w:t>(1,195 €/m</w:t>
      </w:r>
      <w:r w:rsidRPr="00B3498F">
        <w:rPr>
          <w:rFonts w:ascii="Arial" w:hAnsi="Arial" w:cs="Arial"/>
          <w:bCs/>
          <w:vertAlign w:val="superscript"/>
        </w:rPr>
        <w:t>3</w:t>
      </w:r>
      <w:r w:rsidRPr="00B3498F">
        <w:rPr>
          <w:rFonts w:ascii="Arial" w:hAnsi="Arial" w:cs="Arial"/>
          <w:bCs/>
        </w:rPr>
        <w:t>)</w:t>
      </w:r>
      <w:r>
        <w:rPr>
          <w:rFonts w:ascii="Arial" w:hAnsi="Arial" w:cs="Arial"/>
          <w:bCs/>
        </w:rPr>
        <w:t xml:space="preserve"> i d’aquest </w:t>
      </w:r>
      <w:r w:rsidR="00BA3095">
        <w:rPr>
          <w:rFonts w:ascii="Arial" w:hAnsi="Arial" w:cs="Arial"/>
          <w:bCs/>
        </w:rPr>
        <w:t>cànon</w:t>
      </w:r>
      <w:r>
        <w:rPr>
          <w:rFonts w:ascii="Arial" w:hAnsi="Arial" w:cs="Arial"/>
          <w:bCs/>
        </w:rPr>
        <w:t>. A la majoria de la resta de municipis,</w:t>
      </w:r>
      <w:r w:rsidR="00A229D1">
        <w:rPr>
          <w:rFonts w:ascii="Arial" w:hAnsi="Arial" w:cs="Arial"/>
          <w:bCs/>
        </w:rPr>
        <w:t xml:space="preserve"> </w:t>
      </w:r>
      <w:r>
        <w:rPr>
          <w:rFonts w:ascii="Arial" w:hAnsi="Arial" w:cs="Arial"/>
          <w:bCs/>
        </w:rPr>
        <w:t xml:space="preserve">s’hi afegeix la taxa de clavegueram, </w:t>
      </w:r>
      <w:r w:rsidR="00A229D1">
        <w:rPr>
          <w:rFonts w:ascii="Arial" w:hAnsi="Arial" w:cs="Arial"/>
          <w:bCs/>
        </w:rPr>
        <w:t xml:space="preserve">que no </w:t>
      </w:r>
      <w:r>
        <w:rPr>
          <w:rFonts w:ascii="Arial" w:hAnsi="Arial" w:cs="Arial"/>
          <w:bCs/>
        </w:rPr>
        <w:t xml:space="preserve">es cobra </w:t>
      </w:r>
      <w:r w:rsidR="00A229D1">
        <w:rPr>
          <w:rFonts w:ascii="Arial" w:hAnsi="Arial" w:cs="Arial"/>
          <w:bCs/>
        </w:rPr>
        <w:t>a</w:t>
      </w:r>
      <w:r>
        <w:rPr>
          <w:rFonts w:ascii="Arial" w:hAnsi="Arial" w:cs="Arial"/>
          <w:bCs/>
        </w:rPr>
        <w:t xml:space="preserve">l Prat. </w:t>
      </w:r>
    </w:p>
    <w:p w:rsidR="00983202" w:rsidRDefault="00983202" w:rsidP="00B3498F">
      <w:pPr>
        <w:jc w:val="both"/>
        <w:rPr>
          <w:rFonts w:ascii="Arial" w:hAnsi="Arial" w:cs="Arial"/>
          <w:bCs/>
        </w:rPr>
      </w:pPr>
    </w:p>
    <w:p w:rsidR="0032601A" w:rsidRDefault="0032601A" w:rsidP="00B3498F">
      <w:pPr>
        <w:jc w:val="both"/>
        <w:rPr>
          <w:rFonts w:ascii="Arial" w:hAnsi="Arial" w:cs="Arial"/>
          <w:b/>
          <w:bCs/>
        </w:rPr>
      </w:pPr>
      <w:r w:rsidRPr="0032601A">
        <w:rPr>
          <w:rFonts w:ascii="Arial" w:hAnsi="Arial" w:cs="Arial"/>
          <w:b/>
          <w:bCs/>
        </w:rPr>
        <w:t>Llum verda al projecte de nova residència assist</w:t>
      </w:r>
      <w:r w:rsidR="00800A61">
        <w:rPr>
          <w:rFonts w:ascii="Arial" w:hAnsi="Arial" w:cs="Arial"/>
          <w:b/>
          <w:bCs/>
        </w:rPr>
        <w:t>ida</w:t>
      </w:r>
      <w:r w:rsidRPr="0032601A">
        <w:rPr>
          <w:rFonts w:ascii="Arial" w:hAnsi="Arial" w:cs="Arial"/>
          <w:b/>
          <w:bCs/>
        </w:rPr>
        <w:t xml:space="preserve"> i centre de dia </w:t>
      </w:r>
    </w:p>
    <w:p w:rsidR="00745D14" w:rsidRDefault="00745D14" w:rsidP="00B3498F">
      <w:pPr>
        <w:jc w:val="both"/>
        <w:rPr>
          <w:rFonts w:ascii="Arial" w:hAnsi="Arial" w:cs="Arial"/>
          <w:bCs/>
        </w:rPr>
      </w:pPr>
    </w:p>
    <w:p w:rsidR="00C15CA7" w:rsidRPr="00C15CA7" w:rsidRDefault="0078648F" w:rsidP="00C15CA7">
      <w:pPr>
        <w:jc w:val="both"/>
        <w:rPr>
          <w:rFonts w:ascii="Arial" w:hAnsi="Arial" w:cs="Arial"/>
          <w:bCs/>
        </w:rPr>
      </w:pPr>
      <w:r>
        <w:rPr>
          <w:rFonts w:ascii="Arial" w:hAnsi="Arial" w:cs="Arial"/>
          <w:bCs/>
        </w:rPr>
        <w:t xml:space="preserve">Al ple d’avui, també s’ha aprovat inicialment </w:t>
      </w:r>
      <w:r w:rsidR="00020C4B">
        <w:rPr>
          <w:rFonts w:ascii="Arial" w:hAnsi="Arial" w:cs="Arial"/>
          <w:bCs/>
        </w:rPr>
        <w:t xml:space="preserve">per unanimitat </w:t>
      </w:r>
      <w:r>
        <w:rPr>
          <w:rFonts w:ascii="Arial" w:hAnsi="Arial" w:cs="Arial"/>
          <w:bCs/>
        </w:rPr>
        <w:t xml:space="preserve">el </w:t>
      </w:r>
      <w:r w:rsidR="0032601A" w:rsidRPr="00EB6075">
        <w:rPr>
          <w:rFonts w:ascii="Arial" w:hAnsi="Arial" w:cs="Arial"/>
          <w:bCs/>
        </w:rPr>
        <w:t>Projecte de nova residència assistida i centre de dia per a la gent gran del Prat de Llobregat</w:t>
      </w:r>
      <w:r w:rsidR="00EB6075">
        <w:rPr>
          <w:rFonts w:ascii="Arial" w:hAnsi="Arial" w:cs="Arial"/>
          <w:bCs/>
        </w:rPr>
        <w:t xml:space="preserve">. </w:t>
      </w:r>
      <w:r w:rsidR="00C15CA7">
        <w:rPr>
          <w:rFonts w:ascii="Arial" w:hAnsi="Arial" w:cs="Arial"/>
          <w:bCs/>
        </w:rPr>
        <w:t xml:space="preserve"> Els nous equipaments es començaran a construir l’any vinent a l’Eixample Sud del Prat </w:t>
      </w:r>
      <w:r w:rsidR="00800A61">
        <w:rPr>
          <w:rFonts w:ascii="Arial" w:hAnsi="Arial" w:cs="Arial"/>
          <w:bCs/>
        </w:rPr>
        <w:t xml:space="preserve">  </w:t>
      </w:r>
      <w:r w:rsidR="00C15CA7">
        <w:rPr>
          <w:rFonts w:ascii="Arial" w:hAnsi="Arial" w:cs="Arial"/>
          <w:bCs/>
        </w:rPr>
        <w:t xml:space="preserve">-al carrer de Jaume Casanovas- i tindran una capacitat per a prop de 130 persones en el cas de la residència i de 30 </w:t>
      </w:r>
      <w:r w:rsidR="00936E30">
        <w:rPr>
          <w:rFonts w:ascii="Arial" w:hAnsi="Arial" w:cs="Arial"/>
          <w:bCs/>
        </w:rPr>
        <w:t xml:space="preserve">en </w:t>
      </w:r>
      <w:r w:rsidR="00C15CA7">
        <w:rPr>
          <w:rFonts w:ascii="Arial" w:hAnsi="Arial" w:cs="Arial"/>
          <w:bCs/>
        </w:rPr>
        <w:t>el cas del centre de dia i una superfície total de prop de 3.000 m</w:t>
      </w:r>
      <w:r w:rsidR="00C15CA7" w:rsidRPr="00800A61">
        <w:rPr>
          <w:rFonts w:ascii="Arial" w:hAnsi="Arial" w:cs="Arial"/>
          <w:bCs/>
          <w:vertAlign w:val="superscript"/>
        </w:rPr>
        <w:t>2</w:t>
      </w:r>
      <w:r w:rsidR="00C15CA7">
        <w:rPr>
          <w:rFonts w:ascii="Arial" w:hAnsi="Arial" w:cs="Arial"/>
          <w:bCs/>
        </w:rPr>
        <w:t xml:space="preserve">. </w:t>
      </w:r>
      <w:r w:rsidR="00C15CA7" w:rsidRPr="00C15CA7">
        <w:rPr>
          <w:rFonts w:ascii="Arial" w:hAnsi="Arial" w:cs="Arial"/>
          <w:bCs/>
        </w:rPr>
        <w:t xml:space="preserve">El pressupost total del projecte ascendeix a </w:t>
      </w:r>
      <w:r w:rsidR="0072018B">
        <w:rPr>
          <w:rFonts w:ascii="Arial" w:hAnsi="Arial" w:cs="Arial"/>
          <w:bCs/>
        </w:rPr>
        <w:t xml:space="preserve"> </w:t>
      </w:r>
      <w:r w:rsidR="0072018B" w:rsidRPr="0072018B">
        <w:rPr>
          <w:rFonts w:ascii="Arial" w:hAnsi="Arial" w:cs="Arial"/>
          <w:bCs/>
        </w:rPr>
        <w:t xml:space="preserve">15.505.776,44 </w:t>
      </w:r>
      <w:r w:rsidR="00C15CA7" w:rsidRPr="00C15CA7">
        <w:rPr>
          <w:rFonts w:ascii="Arial" w:hAnsi="Arial" w:cs="Arial"/>
          <w:bCs/>
        </w:rPr>
        <w:t>€</w:t>
      </w:r>
      <w:r w:rsidR="00C15CA7">
        <w:rPr>
          <w:rFonts w:ascii="Arial" w:hAnsi="Arial" w:cs="Arial"/>
          <w:bCs/>
        </w:rPr>
        <w:t>.</w:t>
      </w:r>
    </w:p>
    <w:p w:rsidR="00C15CA7" w:rsidRDefault="00C15CA7" w:rsidP="0078648F">
      <w:pPr>
        <w:jc w:val="both"/>
        <w:rPr>
          <w:rFonts w:ascii="Arial" w:hAnsi="Arial" w:cs="Arial"/>
          <w:bCs/>
        </w:rPr>
      </w:pPr>
    </w:p>
    <w:p w:rsidR="00CA3520" w:rsidRDefault="00EB6075" w:rsidP="00C15CA7">
      <w:pPr>
        <w:jc w:val="both"/>
        <w:rPr>
          <w:rFonts w:ascii="Arial" w:hAnsi="Arial" w:cs="Arial"/>
          <w:bCs/>
        </w:rPr>
      </w:pPr>
      <w:r>
        <w:rPr>
          <w:rFonts w:ascii="Arial" w:hAnsi="Arial" w:cs="Arial"/>
          <w:bCs/>
        </w:rPr>
        <w:t xml:space="preserve">El projecte s’ha dissenyat amb l’objectiu de promoure el màxim l’autonomia de la gent gran i ha partit d’un model d’atenció centrat en la persona, per afavorir el benestar i la independència de cadascun dels seus usuaris i usuàries. Partint d’aquest model, la residència s’ha organitzat en 9 unitats de convivència (de 14 habitacions cadascuna), de manera que cada persona gran disposarà del seu propi espai i alhora podrà gaudir d’espais comuns on interrelacionar-se amb la resta d’usuaris i usuàries. </w:t>
      </w:r>
      <w:r w:rsidR="00A229D1">
        <w:rPr>
          <w:rFonts w:ascii="Arial" w:hAnsi="Arial" w:cs="Arial"/>
          <w:bCs/>
        </w:rPr>
        <w:t xml:space="preserve"> </w:t>
      </w:r>
      <w:r w:rsidR="006017B2">
        <w:rPr>
          <w:rFonts w:ascii="Arial" w:hAnsi="Arial" w:cs="Arial"/>
          <w:bCs/>
        </w:rPr>
        <w:t xml:space="preserve">El propi títol del projecte arquitectònic, “Una habitació pròpia”, al·ludeix a la idea central del </w:t>
      </w:r>
      <w:r w:rsidR="006017B2" w:rsidRPr="00C15CA7">
        <w:rPr>
          <w:rFonts w:ascii="Arial" w:hAnsi="Arial" w:cs="Arial"/>
          <w:bCs/>
        </w:rPr>
        <w:t xml:space="preserve">projecte de fomentar l’autonomia de la gent gran i ha estat elaborat per l’estudi </w:t>
      </w:r>
      <w:proofErr w:type="spellStart"/>
      <w:r w:rsidR="0032601A" w:rsidRPr="00C15CA7">
        <w:rPr>
          <w:rFonts w:ascii="Arial" w:hAnsi="Arial" w:cs="Arial"/>
        </w:rPr>
        <w:t>Coll-Leclerc</w:t>
      </w:r>
      <w:proofErr w:type="spellEnd"/>
      <w:r w:rsidR="0032601A" w:rsidRPr="00C15CA7">
        <w:rPr>
          <w:rFonts w:ascii="Arial" w:hAnsi="Arial" w:cs="Arial"/>
        </w:rPr>
        <w:t xml:space="preserve"> </w:t>
      </w:r>
      <w:proofErr w:type="spellStart"/>
      <w:r w:rsidR="0032601A" w:rsidRPr="00C15CA7">
        <w:rPr>
          <w:rFonts w:ascii="Arial" w:hAnsi="Arial" w:cs="Arial"/>
        </w:rPr>
        <w:t>Arquitectos</w:t>
      </w:r>
      <w:proofErr w:type="spellEnd"/>
      <w:r w:rsidR="0032601A" w:rsidRPr="00C15CA7">
        <w:rPr>
          <w:rFonts w:ascii="Arial" w:hAnsi="Arial" w:cs="Arial"/>
        </w:rPr>
        <w:t>.</w:t>
      </w:r>
      <w:r w:rsidR="006017B2" w:rsidRPr="00C15CA7">
        <w:rPr>
          <w:rFonts w:ascii="Arial" w:hAnsi="Arial" w:cs="Arial"/>
        </w:rPr>
        <w:t xml:space="preserve"> </w:t>
      </w:r>
      <w:r w:rsidR="00C15CA7" w:rsidRPr="00C15CA7">
        <w:rPr>
          <w:rFonts w:ascii="Arial" w:hAnsi="Arial" w:cs="Arial"/>
          <w:bCs/>
        </w:rPr>
        <w:t xml:space="preserve">En el disseny i construcció de l’edifici, també se seguiran criteris de sostenibilitat i eficiència energètica. </w:t>
      </w:r>
      <w:r w:rsidR="00936E30">
        <w:rPr>
          <w:rFonts w:ascii="Arial" w:hAnsi="Arial" w:cs="Arial"/>
          <w:bCs/>
        </w:rPr>
        <w:t xml:space="preserve">A més, </w:t>
      </w:r>
      <w:r w:rsidR="00C15CA7" w:rsidRPr="00C15CA7">
        <w:rPr>
          <w:rFonts w:ascii="Arial" w:hAnsi="Arial" w:cs="Arial"/>
          <w:bCs/>
        </w:rPr>
        <w:t>Les persones grans podran gaudir de fins a 1.400 m</w:t>
      </w:r>
      <w:r w:rsidR="00C15CA7" w:rsidRPr="00745D14">
        <w:rPr>
          <w:rFonts w:ascii="Arial" w:hAnsi="Arial" w:cs="Arial"/>
          <w:bCs/>
          <w:vertAlign w:val="superscript"/>
        </w:rPr>
        <w:t>2</w:t>
      </w:r>
      <w:r w:rsidR="00C15CA7" w:rsidRPr="00C15CA7">
        <w:rPr>
          <w:rFonts w:ascii="Arial" w:hAnsi="Arial" w:cs="Arial"/>
          <w:bCs/>
        </w:rPr>
        <w:t xml:space="preserve"> de jardins, dedicats a l’horticultura, els arbres fruiters i la vegetació típica de l’entorn deltaic</w:t>
      </w:r>
      <w:r w:rsidR="00CA3520">
        <w:rPr>
          <w:rFonts w:ascii="Arial" w:hAnsi="Arial" w:cs="Arial"/>
          <w:bCs/>
        </w:rPr>
        <w:t>.</w:t>
      </w:r>
      <w:r w:rsidR="008C33B4">
        <w:rPr>
          <w:rFonts w:ascii="Arial" w:hAnsi="Arial" w:cs="Arial"/>
          <w:bCs/>
        </w:rPr>
        <w:t xml:space="preserve"> </w:t>
      </w:r>
      <w:r w:rsidR="00CA3520">
        <w:rPr>
          <w:rFonts w:ascii="Arial" w:hAnsi="Arial" w:cs="Arial"/>
          <w:bCs/>
        </w:rPr>
        <w:t xml:space="preserve">En el vídeo adjunt </w:t>
      </w:r>
      <w:r w:rsidR="00A229D1">
        <w:rPr>
          <w:rFonts w:ascii="Arial" w:hAnsi="Arial" w:cs="Arial"/>
          <w:bCs/>
        </w:rPr>
        <w:t xml:space="preserve">a </w:t>
      </w:r>
      <w:r w:rsidR="00CA3520">
        <w:rPr>
          <w:rFonts w:ascii="Arial" w:hAnsi="Arial" w:cs="Arial"/>
          <w:bCs/>
        </w:rPr>
        <w:t xml:space="preserve">aquesta informació, es pot veure un </w:t>
      </w:r>
      <w:hyperlink r:id="rId8" w:history="1">
        <w:r w:rsidR="00CA3520" w:rsidRPr="00094A06">
          <w:rPr>
            <w:rStyle w:val="Hipervnculo"/>
            <w:rFonts w:ascii="Arial" w:hAnsi="Arial" w:cs="Arial"/>
            <w:bCs/>
          </w:rPr>
          <w:t xml:space="preserve">vídeo </w:t>
        </w:r>
        <w:r w:rsidR="00CA3520" w:rsidRPr="00094A06">
          <w:rPr>
            <w:rStyle w:val="Hipervnculo"/>
            <w:rFonts w:ascii="Arial" w:hAnsi="Arial" w:cs="Arial"/>
            <w:bCs/>
            <w:i/>
          </w:rPr>
          <w:t>render</w:t>
        </w:r>
      </w:hyperlink>
      <w:r w:rsidR="00CA3520" w:rsidRPr="00CA3520">
        <w:rPr>
          <w:rFonts w:ascii="Arial" w:hAnsi="Arial" w:cs="Arial"/>
          <w:bCs/>
          <w:i/>
        </w:rPr>
        <w:t xml:space="preserve"> </w:t>
      </w:r>
      <w:r w:rsidR="00CA3520">
        <w:rPr>
          <w:rFonts w:ascii="Arial" w:hAnsi="Arial" w:cs="Arial"/>
          <w:bCs/>
        </w:rPr>
        <w:t>que mostra com serà la futura residència</w:t>
      </w:r>
      <w:r w:rsidR="00A229D1">
        <w:rPr>
          <w:rFonts w:ascii="Arial" w:hAnsi="Arial" w:cs="Arial"/>
          <w:bCs/>
        </w:rPr>
        <w:t>.</w:t>
      </w:r>
    </w:p>
    <w:p w:rsidR="00C15CA7" w:rsidRDefault="00C15CA7" w:rsidP="00C15CA7">
      <w:pPr>
        <w:pStyle w:val="NormalWeb"/>
        <w:shd w:val="clear" w:color="auto" w:fill="FFFFFF"/>
        <w:spacing w:before="0" w:beforeAutospacing="0" w:after="150" w:afterAutospacing="0"/>
        <w:rPr>
          <w:rFonts w:ascii="Arial" w:hAnsi="Arial" w:cs="Arial"/>
          <w:u w:val="single"/>
        </w:rPr>
      </w:pPr>
    </w:p>
    <w:p w:rsidR="00D43AD0" w:rsidRPr="00D43AD0" w:rsidRDefault="00D43AD0" w:rsidP="004A5CFD">
      <w:pPr>
        <w:pStyle w:val="NormalWeb"/>
        <w:shd w:val="clear" w:color="auto" w:fill="FFFFFF"/>
        <w:spacing w:before="0" w:beforeAutospacing="0" w:after="150" w:afterAutospacing="0"/>
        <w:jc w:val="both"/>
        <w:rPr>
          <w:rFonts w:ascii="Arial" w:hAnsi="Arial" w:cs="Arial"/>
          <w:b/>
        </w:rPr>
      </w:pPr>
      <w:r w:rsidRPr="00D43AD0">
        <w:rPr>
          <w:rFonts w:ascii="Arial" w:hAnsi="Arial" w:cs="Arial"/>
          <w:b/>
        </w:rPr>
        <w:t xml:space="preserve">El Prat renova el seu compromís amb els drets humans </w:t>
      </w:r>
    </w:p>
    <w:p w:rsidR="00A229D1" w:rsidRDefault="00D43AD0" w:rsidP="00A229D1">
      <w:pPr>
        <w:autoSpaceDE w:val="0"/>
        <w:autoSpaceDN w:val="0"/>
        <w:adjustRightInd w:val="0"/>
        <w:jc w:val="both"/>
        <w:rPr>
          <w:rFonts w:ascii="Arial" w:hAnsi="Arial" w:cs="Arial"/>
          <w:lang w:val="es-ES"/>
        </w:rPr>
      </w:pPr>
      <w:r>
        <w:rPr>
          <w:rFonts w:ascii="Arial" w:hAnsi="Arial" w:cs="Arial"/>
          <w:lang w:val="es-ES"/>
        </w:rPr>
        <w:t xml:space="preserve">A la </w:t>
      </w:r>
      <w:proofErr w:type="spellStart"/>
      <w:r>
        <w:rPr>
          <w:rFonts w:ascii="Arial" w:hAnsi="Arial" w:cs="Arial"/>
          <w:lang w:val="es-ES"/>
        </w:rPr>
        <w:t>sessió</w:t>
      </w:r>
      <w:proofErr w:type="spellEnd"/>
      <w:r>
        <w:rPr>
          <w:rFonts w:ascii="Arial" w:hAnsi="Arial" w:cs="Arial"/>
          <w:lang w:val="es-ES"/>
        </w:rPr>
        <w:t xml:space="preserve"> plenaria </w:t>
      </w:r>
      <w:proofErr w:type="spellStart"/>
      <w:r>
        <w:rPr>
          <w:rFonts w:ascii="Arial" w:hAnsi="Arial" w:cs="Arial"/>
          <w:lang w:val="es-ES"/>
        </w:rPr>
        <w:t>d’avui</w:t>
      </w:r>
      <w:proofErr w:type="spellEnd"/>
      <w:r>
        <w:rPr>
          <w:rFonts w:ascii="Arial" w:hAnsi="Arial" w:cs="Arial"/>
          <w:lang w:val="es-ES"/>
        </w:rPr>
        <w:t xml:space="preserve">, també </w:t>
      </w:r>
      <w:proofErr w:type="spellStart"/>
      <w:r>
        <w:rPr>
          <w:rFonts w:ascii="Arial" w:hAnsi="Arial" w:cs="Arial"/>
          <w:lang w:val="es-ES"/>
        </w:rPr>
        <w:t>s’ha</w:t>
      </w:r>
      <w:proofErr w:type="spellEnd"/>
      <w:r>
        <w:rPr>
          <w:rFonts w:ascii="Arial" w:hAnsi="Arial" w:cs="Arial"/>
          <w:lang w:val="es-ES"/>
        </w:rPr>
        <w:t xml:space="preserve"> </w:t>
      </w:r>
      <w:proofErr w:type="spellStart"/>
      <w:r>
        <w:rPr>
          <w:rFonts w:ascii="Arial" w:hAnsi="Arial" w:cs="Arial"/>
          <w:lang w:val="es-ES"/>
        </w:rPr>
        <w:t>ap</w:t>
      </w:r>
      <w:r w:rsidRPr="00236B54">
        <w:rPr>
          <w:rFonts w:ascii="Arial" w:hAnsi="Arial" w:cs="Arial"/>
          <w:lang w:val="es-ES"/>
        </w:rPr>
        <w:t>rova</w:t>
      </w:r>
      <w:r>
        <w:rPr>
          <w:rFonts w:ascii="Arial" w:hAnsi="Arial" w:cs="Arial"/>
          <w:lang w:val="es-ES"/>
        </w:rPr>
        <w:t>t</w:t>
      </w:r>
      <w:proofErr w:type="spellEnd"/>
      <w:r w:rsidR="00020C4B">
        <w:rPr>
          <w:rFonts w:ascii="Arial" w:hAnsi="Arial" w:cs="Arial"/>
          <w:lang w:val="es-ES"/>
        </w:rPr>
        <w:t xml:space="preserve"> per </w:t>
      </w:r>
      <w:proofErr w:type="spellStart"/>
      <w:r w:rsidR="00020C4B">
        <w:rPr>
          <w:rFonts w:ascii="Arial" w:hAnsi="Arial" w:cs="Arial"/>
          <w:lang w:val="es-ES"/>
        </w:rPr>
        <w:t>unanimitat</w:t>
      </w:r>
      <w:proofErr w:type="spellEnd"/>
      <w:r w:rsidRPr="00236B54">
        <w:rPr>
          <w:rFonts w:ascii="Arial" w:hAnsi="Arial" w:cs="Arial"/>
          <w:lang w:val="es-ES"/>
        </w:rPr>
        <w:t xml:space="preserve"> la </w:t>
      </w:r>
      <w:proofErr w:type="spellStart"/>
      <w:r w:rsidRPr="00236B54">
        <w:rPr>
          <w:rFonts w:ascii="Arial" w:hAnsi="Arial" w:cs="Arial"/>
          <w:lang w:val="es-ES"/>
        </w:rPr>
        <w:t>declaració</w:t>
      </w:r>
      <w:proofErr w:type="spellEnd"/>
      <w:r w:rsidRPr="00236B54">
        <w:rPr>
          <w:rFonts w:ascii="Arial" w:hAnsi="Arial" w:cs="Arial"/>
          <w:lang w:val="es-ES"/>
        </w:rPr>
        <w:t xml:space="preserve"> de </w:t>
      </w:r>
      <w:proofErr w:type="spellStart"/>
      <w:r w:rsidRPr="00236B54">
        <w:rPr>
          <w:rFonts w:ascii="Arial" w:hAnsi="Arial" w:cs="Arial"/>
          <w:lang w:val="es-ES"/>
        </w:rPr>
        <w:t>suport</w:t>
      </w:r>
      <w:proofErr w:type="spellEnd"/>
      <w:r w:rsidRPr="00236B54">
        <w:rPr>
          <w:rFonts w:ascii="Arial" w:hAnsi="Arial" w:cs="Arial"/>
          <w:lang w:val="es-ES"/>
        </w:rPr>
        <w:t xml:space="preserve"> al </w:t>
      </w:r>
      <w:proofErr w:type="spellStart"/>
      <w:r w:rsidRPr="00236B54">
        <w:rPr>
          <w:rFonts w:ascii="Arial" w:hAnsi="Arial" w:cs="Arial"/>
          <w:lang w:val="es-ES"/>
        </w:rPr>
        <w:t>projecte</w:t>
      </w:r>
      <w:proofErr w:type="spellEnd"/>
      <w:r w:rsidRPr="00236B54">
        <w:rPr>
          <w:rFonts w:ascii="Arial" w:hAnsi="Arial" w:cs="Arial"/>
          <w:lang w:val="es-ES"/>
        </w:rPr>
        <w:t xml:space="preserve"> </w:t>
      </w:r>
      <w:proofErr w:type="spellStart"/>
      <w:r w:rsidRPr="00236B54">
        <w:rPr>
          <w:rFonts w:ascii="Arial" w:hAnsi="Arial" w:cs="Arial"/>
          <w:lang w:val="es-ES"/>
        </w:rPr>
        <w:t>Ciutats</w:t>
      </w:r>
      <w:proofErr w:type="spellEnd"/>
      <w:r w:rsidRPr="00236B54">
        <w:rPr>
          <w:rFonts w:ascii="Arial" w:hAnsi="Arial" w:cs="Arial"/>
          <w:lang w:val="es-ES"/>
        </w:rPr>
        <w:t xml:space="preserve"> Defensores </w:t>
      </w:r>
      <w:proofErr w:type="spellStart"/>
      <w:r w:rsidRPr="00236B54">
        <w:rPr>
          <w:rFonts w:ascii="Arial" w:hAnsi="Arial" w:cs="Arial"/>
          <w:lang w:val="es-ES"/>
        </w:rPr>
        <w:t>dels</w:t>
      </w:r>
      <w:proofErr w:type="spellEnd"/>
      <w:r w:rsidRPr="00236B54">
        <w:rPr>
          <w:rFonts w:ascii="Arial" w:hAnsi="Arial" w:cs="Arial"/>
          <w:lang w:val="es-ES"/>
        </w:rPr>
        <w:t xml:space="preserve"> </w:t>
      </w:r>
      <w:proofErr w:type="spellStart"/>
      <w:r w:rsidRPr="00236B54">
        <w:rPr>
          <w:rFonts w:ascii="Arial" w:hAnsi="Arial" w:cs="Arial"/>
          <w:lang w:val="es-ES"/>
        </w:rPr>
        <w:t>Drets</w:t>
      </w:r>
      <w:proofErr w:type="spellEnd"/>
      <w:r w:rsidRPr="00236B54">
        <w:rPr>
          <w:rFonts w:ascii="Arial" w:hAnsi="Arial" w:cs="Arial"/>
          <w:lang w:val="es-ES"/>
        </w:rPr>
        <w:t xml:space="preserve"> </w:t>
      </w:r>
      <w:proofErr w:type="spellStart"/>
      <w:r w:rsidRPr="00236B54">
        <w:rPr>
          <w:rFonts w:ascii="Arial" w:hAnsi="Arial" w:cs="Arial"/>
          <w:lang w:val="es-ES"/>
        </w:rPr>
        <w:t>Humans</w:t>
      </w:r>
      <w:proofErr w:type="spellEnd"/>
      <w:r w:rsidRPr="00236B54">
        <w:rPr>
          <w:rFonts w:ascii="Arial" w:hAnsi="Arial" w:cs="Arial"/>
          <w:lang w:val="es-ES"/>
        </w:rPr>
        <w:t xml:space="preserve"> de 2022. </w:t>
      </w:r>
      <w:r>
        <w:rPr>
          <w:rFonts w:ascii="Arial" w:hAnsi="Arial" w:cs="Arial"/>
          <w:lang w:val="es-ES"/>
        </w:rPr>
        <w:t xml:space="preserve">La </w:t>
      </w:r>
      <w:proofErr w:type="spellStart"/>
      <w:r>
        <w:rPr>
          <w:rFonts w:ascii="Arial" w:hAnsi="Arial" w:cs="Arial"/>
          <w:lang w:val="es-ES"/>
        </w:rPr>
        <w:t>ciutat</w:t>
      </w:r>
      <w:proofErr w:type="spellEnd"/>
      <w:r>
        <w:rPr>
          <w:rFonts w:ascii="Arial" w:hAnsi="Arial" w:cs="Arial"/>
          <w:lang w:val="es-ES"/>
        </w:rPr>
        <w:t xml:space="preserve"> ha </w:t>
      </w:r>
      <w:proofErr w:type="spellStart"/>
      <w:r>
        <w:rPr>
          <w:rFonts w:ascii="Arial" w:hAnsi="Arial" w:cs="Arial"/>
          <w:lang w:val="es-ES"/>
        </w:rPr>
        <w:t>renovat</w:t>
      </w:r>
      <w:proofErr w:type="spellEnd"/>
      <w:r>
        <w:rPr>
          <w:rFonts w:ascii="Arial" w:hAnsi="Arial" w:cs="Arial"/>
          <w:lang w:val="es-ES"/>
        </w:rPr>
        <w:t xml:space="preserve"> </w:t>
      </w:r>
      <w:r w:rsidRPr="00236B54">
        <w:rPr>
          <w:rFonts w:ascii="Arial" w:hAnsi="Arial" w:cs="Arial"/>
          <w:lang w:val="es-ES"/>
        </w:rPr>
        <w:t xml:space="preserve">el </w:t>
      </w:r>
      <w:proofErr w:type="spellStart"/>
      <w:r>
        <w:rPr>
          <w:rFonts w:ascii="Arial" w:hAnsi="Arial" w:cs="Arial"/>
          <w:lang w:val="es-ES"/>
        </w:rPr>
        <w:t>seu</w:t>
      </w:r>
      <w:proofErr w:type="spellEnd"/>
      <w:r>
        <w:rPr>
          <w:rFonts w:ascii="Arial" w:hAnsi="Arial" w:cs="Arial"/>
          <w:lang w:val="es-ES"/>
        </w:rPr>
        <w:t xml:space="preserve"> </w:t>
      </w:r>
      <w:proofErr w:type="spellStart"/>
      <w:r w:rsidRPr="00236B54">
        <w:rPr>
          <w:rFonts w:ascii="Arial" w:hAnsi="Arial" w:cs="Arial"/>
          <w:lang w:val="es-ES"/>
        </w:rPr>
        <w:t>compromís</w:t>
      </w:r>
      <w:proofErr w:type="spellEnd"/>
      <w:r w:rsidRPr="00236B54">
        <w:rPr>
          <w:rFonts w:ascii="Arial" w:hAnsi="Arial" w:cs="Arial"/>
          <w:lang w:val="es-ES"/>
        </w:rPr>
        <w:t xml:space="preserve"> </w:t>
      </w:r>
      <w:proofErr w:type="spellStart"/>
      <w:r w:rsidRPr="00236B54">
        <w:rPr>
          <w:rFonts w:ascii="Arial" w:hAnsi="Arial" w:cs="Arial"/>
          <w:lang w:val="es-ES"/>
        </w:rPr>
        <w:t>amb</w:t>
      </w:r>
      <w:proofErr w:type="spellEnd"/>
      <w:r w:rsidRPr="00236B54">
        <w:rPr>
          <w:rFonts w:ascii="Arial" w:hAnsi="Arial" w:cs="Arial"/>
          <w:lang w:val="es-ES"/>
        </w:rPr>
        <w:t xml:space="preserve"> </w:t>
      </w:r>
      <w:proofErr w:type="spellStart"/>
      <w:r w:rsidRPr="00236B54">
        <w:rPr>
          <w:rFonts w:ascii="Arial" w:hAnsi="Arial" w:cs="Arial"/>
          <w:lang w:val="es-ES"/>
        </w:rPr>
        <w:t>els</w:t>
      </w:r>
      <w:proofErr w:type="spellEnd"/>
      <w:r w:rsidRPr="00236B54">
        <w:rPr>
          <w:rFonts w:ascii="Arial" w:hAnsi="Arial" w:cs="Arial"/>
          <w:lang w:val="es-ES"/>
        </w:rPr>
        <w:t xml:space="preserve"> </w:t>
      </w:r>
      <w:proofErr w:type="spellStart"/>
      <w:r w:rsidRPr="00236B54">
        <w:rPr>
          <w:rFonts w:ascii="Arial" w:hAnsi="Arial" w:cs="Arial"/>
          <w:lang w:val="es-ES"/>
        </w:rPr>
        <w:t>D</w:t>
      </w:r>
      <w:r>
        <w:rPr>
          <w:rFonts w:ascii="Arial" w:hAnsi="Arial" w:cs="Arial"/>
          <w:lang w:val="es-ES"/>
        </w:rPr>
        <w:t>rets</w:t>
      </w:r>
      <w:proofErr w:type="spellEnd"/>
      <w:r>
        <w:rPr>
          <w:rFonts w:ascii="Arial" w:hAnsi="Arial" w:cs="Arial"/>
          <w:lang w:val="es-ES"/>
        </w:rPr>
        <w:t xml:space="preserve"> </w:t>
      </w:r>
      <w:proofErr w:type="spellStart"/>
      <w:r>
        <w:rPr>
          <w:rFonts w:ascii="Arial" w:hAnsi="Arial" w:cs="Arial"/>
          <w:lang w:val="es-ES"/>
        </w:rPr>
        <w:t>Humans</w:t>
      </w:r>
      <w:proofErr w:type="spellEnd"/>
      <w:r>
        <w:rPr>
          <w:rFonts w:ascii="Arial" w:hAnsi="Arial" w:cs="Arial"/>
          <w:lang w:val="es-ES"/>
        </w:rPr>
        <w:t xml:space="preserve"> i ha </w:t>
      </w:r>
      <w:proofErr w:type="spellStart"/>
      <w:r>
        <w:rPr>
          <w:rFonts w:ascii="Arial" w:hAnsi="Arial" w:cs="Arial"/>
          <w:lang w:val="es-ES"/>
        </w:rPr>
        <w:t>instat</w:t>
      </w:r>
      <w:proofErr w:type="spellEnd"/>
      <w:r>
        <w:rPr>
          <w:rFonts w:ascii="Arial" w:hAnsi="Arial" w:cs="Arial"/>
          <w:lang w:val="es-ES"/>
        </w:rPr>
        <w:t xml:space="preserve"> </w:t>
      </w:r>
      <w:r w:rsidRPr="00236B54">
        <w:rPr>
          <w:rFonts w:ascii="Arial" w:hAnsi="Arial" w:cs="Arial"/>
          <w:lang w:val="es-ES"/>
        </w:rPr>
        <w:t xml:space="preserve">les </w:t>
      </w:r>
      <w:proofErr w:type="spellStart"/>
      <w:r w:rsidRPr="00236B54">
        <w:rPr>
          <w:rFonts w:ascii="Arial" w:hAnsi="Arial" w:cs="Arial"/>
          <w:lang w:val="es-ES"/>
        </w:rPr>
        <w:t>institucions</w:t>
      </w:r>
      <w:proofErr w:type="spellEnd"/>
      <w:r w:rsidRPr="00236B54">
        <w:rPr>
          <w:rFonts w:ascii="Arial" w:hAnsi="Arial" w:cs="Arial"/>
          <w:lang w:val="es-ES"/>
        </w:rPr>
        <w:t xml:space="preserve"> catalanes, </w:t>
      </w:r>
      <w:proofErr w:type="spellStart"/>
      <w:r w:rsidRPr="00236B54">
        <w:rPr>
          <w:rFonts w:ascii="Arial" w:hAnsi="Arial" w:cs="Arial"/>
          <w:lang w:val="es-ES"/>
        </w:rPr>
        <w:t>estatals</w:t>
      </w:r>
      <w:proofErr w:type="spellEnd"/>
      <w:r w:rsidRPr="00236B54">
        <w:rPr>
          <w:rFonts w:ascii="Arial" w:hAnsi="Arial" w:cs="Arial"/>
          <w:lang w:val="es-ES"/>
        </w:rPr>
        <w:t xml:space="preserve">, </w:t>
      </w:r>
      <w:proofErr w:type="spellStart"/>
      <w:r w:rsidRPr="00236B54">
        <w:rPr>
          <w:rFonts w:ascii="Arial" w:hAnsi="Arial" w:cs="Arial"/>
          <w:lang w:val="es-ES"/>
        </w:rPr>
        <w:t>europees</w:t>
      </w:r>
      <w:proofErr w:type="spellEnd"/>
      <w:r w:rsidRPr="00236B54">
        <w:rPr>
          <w:rFonts w:ascii="Arial" w:hAnsi="Arial" w:cs="Arial"/>
          <w:lang w:val="es-ES"/>
        </w:rPr>
        <w:t xml:space="preserve"> i </w:t>
      </w:r>
      <w:proofErr w:type="spellStart"/>
      <w:r w:rsidRPr="00236B54">
        <w:rPr>
          <w:rFonts w:ascii="Arial" w:hAnsi="Arial" w:cs="Arial"/>
          <w:lang w:val="es-ES"/>
        </w:rPr>
        <w:t>mundials</w:t>
      </w:r>
      <w:proofErr w:type="spellEnd"/>
      <w:r w:rsidRPr="00236B54">
        <w:rPr>
          <w:rFonts w:ascii="Arial" w:hAnsi="Arial" w:cs="Arial"/>
          <w:lang w:val="es-ES"/>
        </w:rPr>
        <w:t xml:space="preserve"> a </w:t>
      </w:r>
      <w:proofErr w:type="spellStart"/>
      <w:r w:rsidRPr="00236B54">
        <w:rPr>
          <w:rFonts w:ascii="Arial" w:hAnsi="Arial" w:cs="Arial"/>
          <w:lang w:val="es-ES"/>
        </w:rPr>
        <w:t>reforçar</w:t>
      </w:r>
      <w:proofErr w:type="spellEnd"/>
      <w:r w:rsidRPr="00236B54">
        <w:rPr>
          <w:rFonts w:ascii="Arial" w:hAnsi="Arial" w:cs="Arial"/>
          <w:lang w:val="es-ES"/>
        </w:rPr>
        <w:t xml:space="preserve"> la </w:t>
      </w:r>
      <w:proofErr w:type="spellStart"/>
      <w:r w:rsidRPr="00236B54">
        <w:rPr>
          <w:rFonts w:ascii="Arial" w:hAnsi="Arial" w:cs="Arial"/>
          <w:lang w:val="es-ES"/>
        </w:rPr>
        <w:t>protecció</w:t>
      </w:r>
      <w:proofErr w:type="spellEnd"/>
      <w:r w:rsidRPr="00236B54">
        <w:rPr>
          <w:rFonts w:ascii="Arial" w:hAnsi="Arial" w:cs="Arial"/>
          <w:lang w:val="es-ES"/>
        </w:rPr>
        <w:t xml:space="preserve"> </w:t>
      </w:r>
      <w:proofErr w:type="spellStart"/>
      <w:r w:rsidRPr="00236B54">
        <w:rPr>
          <w:rFonts w:ascii="Arial" w:hAnsi="Arial" w:cs="Arial"/>
          <w:lang w:val="es-ES"/>
        </w:rPr>
        <w:t>dels</w:t>
      </w:r>
      <w:proofErr w:type="spellEnd"/>
      <w:r w:rsidRPr="00236B54">
        <w:rPr>
          <w:rFonts w:ascii="Arial" w:hAnsi="Arial" w:cs="Arial"/>
          <w:lang w:val="es-ES"/>
        </w:rPr>
        <w:t xml:space="preserve"> DH i de</w:t>
      </w:r>
      <w:r>
        <w:rPr>
          <w:rFonts w:ascii="Arial" w:hAnsi="Arial" w:cs="Arial"/>
          <w:lang w:val="es-ES"/>
        </w:rPr>
        <w:t xml:space="preserve"> le</w:t>
      </w:r>
      <w:r w:rsidR="00800A61">
        <w:rPr>
          <w:rFonts w:ascii="Arial" w:hAnsi="Arial" w:cs="Arial"/>
          <w:lang w:val="es-ES"/>
        </w:rPr>
        <w:t xml:space="preserve">s </w:t>
      </w:r>
      <w:r>
        <w:rPr>
          <w:rFonts w:ascii="Arial" w:hAnsi="Arial" w:cs="Arial"/>
          <w:lang w:val="es-ES"/>
        </w:rPr>
        <w:t xml:space="preserve">persones que </w:t>
      </w:r>
      <w:proofErr w:type="spellStart"/>
      <w:r>
        <w:rPr>
          <w:rFonts w:ascii="Arial" w:hAnsi="Arial" w:cs="Arial"/>
          <w:lang w:val="es-ES"/>
        </w:rPr>
        <w:t>els</w:t>
      </w:r>
      <w:proofErr w:type="spellEnd"/>
      <w:r>
        <w:rPr>
          <w:rFonts w:ascii="Arial" w:hAnsi="Arial" w:cs="Arial"/>
          <w:lang w:val="es-ES"/>
        </w:rPr>
        <w:t xml:space="preserve"> </w:t>
      </w:r>
      <w:proofErr w:type="spellStart"/>
      <w:r>
        <w:rPr>
          <w:rFonts w:ascii="Arial" w:hAnsi="Arial" w:cs="Arial"/>
          <w:lang w:val="es-ES"/>
        </w:rPr>
        <w:t>defensen</w:t>
      </w:r>
      <w:proofErr w:type="spellEnd"/>
      <w:r>
        <w:rPr>
          <w:rFonts w:ascii="Arial" w:hAnsi="Arial" w:cs="Arial"/>
          <w:lang w:val="es-ES"/>
        </w:rPr>
        <w:t xml:space="preserve"> </w:t>
      </w:r>
      <w:proofErr w:type="spellStart"/>
      <w:r>
        <w:rPr>
          <w:rFonts w:ascii="Arial" w:hAnsi="Arial" w:cs="Arial"/>
          <w:lang w:val="es-ES"/>
        </w:rPr>
        <w:t>arreu</w:t>
      </w:r>
      <w:proofErr w:type="spellEnd"/>
      <w:r>
        <w:rPr>
          <w:rFonts w:ascii="Arial" w:hAnsi="Arial" w:cs="Arial"/>
          <w:lang w:val="es-ES"/>
        </w:rPr>
        <w:t xml:space="preserve"> del </w:t>
      </w:r>
      <w:proofErr w:type="spellStart"/>
      <w:r>
        <w:rPr>
          <w:rFonts w:ascii="Arial" w:hAnsi="Arial" w:cs="Arial"/>
          <w:lang w:val="es-ES"/>
        </w:rPr>
        <w:t>món</w:t>
      </w:r>
      <w:proofErr w:type="spellEnd"/>
      <w:r>
        <w:rPr>
          <w:rFonts w:ascii="Arial" w:hAnsi="Arial" w:cs="Arial"/>
          <w:lang w:val="es-ES"/>
        </w:rPr>
        <w:t>.</w:t>
      </w:r>
      <w:r w:rsidR="00BE7B7B">
        <w:rPr>
          <w:rFonts w:ascii="Arial" w:hAnsi="Arial" w:cs="Arial"/>
          <w:lang w:val="es-ES"/>
        </w:rPr>
        <w:t xml:space="preserve"> </w:t>
      </w:r>
    </w:p>
    <w:p w:rsidR="00A229D1" w:rsidRDefault="00A229D1" w:rsidP="00A229D1">
      <w:pPr>
        <w:autoSpaceDE w:val="0"/>
        <w:autoSpaceDN w:val="0"/>
        <w:adjustRightInd w:val="0"/>
        <w:jc w:val="both"/>
        <w:rPr>
          <w:rFonts w:ascii="Arial" w:hAnsi="Arial" w:cs="Arial"/>
          <w:lang w:val="es-ES"/>
        </w:rPr>
      </w:pPr>
    </w:p>
    <w:p w:rsidR="004A5CFD" w:rsidRDefault="00D43AD0" w:rsidP="00A229D1">
      <w:pPr>
        <w:autoSpaceDE w:val="0"/>
        <w:autoSpaceDN w:val="0"/>
        <w:adjustRightInd w:val="0"/>
        <w:jc w:val="both"/>
        <w:rPr>
          <w:color w:val="1F497D"/>
          <w:sz w:val="22"/>
          <w:szCs w:val="22"/>
        </w:rPr>
      </w:pPr>
      <w:r>
        <w:rPr>
          <w:rFonts w:ascii="Arial" w:hAnsi="Arial" w:cs="Arial"/>
          <w:lang w:val="es-ES"/>
        </w:rPr>
        <w:t xml:space="preserve">La </w:t>
      </w:r>
      <w:proofErr w:type="spellStart"/>
      <w:r>
        <w:rPr>
          <w:rFonts w:ascii="Arial" w:hAnsi="Arial" w:cs="Arial"/>
          <w:lang w:val="es-ES"/>
        </w:rPr>
        <w:t>videoacta</w:t>
      </w:r>
      <w:proofErr w:type="spellEnd"/>
      <w:r>
        <w:rPr>
          <w:rFonts w:ascii="Arial" w:hAnsi="Arial" w:cs="Arial"/>
          <w:lang w:val="es-ES"/>
        </w:rPr>
        <w:t xml:space="preserve"> del ple </w:t>
      </w:r>
      <w:proofErr w:type="spellStart"/>
      <w:r>
        <w:rPr>
          <w:rFonts w:ascii="Arial" w:hAnsi="Arial" w:cs="Arial"/>
          <w:lang w:val="es-ES"/>
        </w:rPr>
        <w:t>d’avui</w:t>
      </w:r>
      <w:proofErr w:type="spellEnd"/>
      <w:r>
        <w:rPr>
          <w:rFonts w:ascii="Arial" w:hAnsi="Arial" w:cs="Arial"/>
          <w:lang w:val="es-ES"/>
        </w:rPr>
        <w:t xml:space="preserve"> es </w:t>
      </w:r>
      <w:proofErr w:type="spellStart"/>
      <w:r>
        <w:rPr>
          <w:rFonts w:ascii="Arial" w:hAnsi="Arial" w:cs="Arial"/>
          <w:lang w:val="es-ES"/>
        </w:rPr>
        <w:t>pot</w:t>
      </w:r>
      <w:proofErr w:type="spellEnd"/>
      <w:r>
        <w:rPr>
          <w:rFonts w:ascii="Arial" w:hAnsi="Arial" w:cs="Arial"/>
          <w:lang w:val="es-ES"/>
        </w:rPr>
        <w:t xml:space="preserve"> consultar a</w:t>
      </w:r>
      <w:r w:rsidR="00877537">
        <w:rPr>
          <w:rFonts w:ascii="Arial" w:hAnsi="Arial" w:cs="Arial"/>
          <w:lang w:val="es-ES"/>
        </w:rPr>
        <w:t xml:space="preserve">l </w:t>
      </w:r>
      <w:hyperlink r:id="rId9" w:history="1">
        <w:r w:rsidR="00877537" w:rsidRPr="00527754">
          <w:rPr>
            <w:rStyle w:val="Hipervnculo"/>
            <w:rFonts w:ascii="Arial" w:hAnsi="Arial" w:cs="Arial"/>
          </w:rPr>
          <w:t xml:space="preserve">canal de </w:t>
        </w:r>
        <w:proofErr w:type="spellStart"/>
        <w:r w:rsidR="00877537" w:rsidRPr="00527754">
          <w:rPr>
            <w:rStyle w:val="Hipervnculo"/>
            <w:rFonts w:ascii="Arial" w:hAnsi="Arial" w:cs="Arial"/>
          </w:rPr>
          <w:t>Youtube</w:t>
        </w:r>
        <w:proofErr w:type="spellEnd"/>
        <w:r w:rsidR="00877537" w:rsidRPr="00527754">
          <w:rPr>
            <w:rStyle w:val="Hipervnculo"/>
            <w:rFonts w:ascii="Arial" w:hAnsi="Arial" w:cs="Arial"/>
          </w:rPr>
          <w:t xml:space="preserve"> de l’Ajuntament </w:t>
        </w:r>
      </w:hyperlink>
      <w:r w:rsidR="00877537" w:rsidRPr="00527754">
        <w:rPr>
          <w:rFonts w:ascii="Arial" w:hAnsi="Arial" w:cs="Arial"/>
          <w:color w:val="333333"/>
        </w:rPr>
        <w:t xml:space="preserve"> i </w:t>
      </w:r>
      <w:r w:rsidR="009A25FD">
        <w:rPr>
          <w:rFonts w:ascii="Arial" w:hAnsi="Arial" w:cs="Arial"/>
          <w:color w:val="333333"/>
        </w:rPr>
        <w:t xml:space="preserve">a </w:t>
      </w:r>
      <w:hyperlink r:id="rId10" w:history="1">
        <w:r w:rsidR="00877537" w:rsidRPr="00021662">
          <w:rPr>
            <w:rStyle w:val="Hipervnculo"/>
            <w:rFonts w:ascii="Arial" w:hAnsi="Arial" w:cs="Arial"/>
          </w:rPr>
          <w:t>actes.elprat.cat</w:t>
        </w:r>
      </w:hyperlink>
      <w:r w:rsidR="00877537">
        <w:rPr>
          <w:rFonts w:ascii="Arial" w:hAnsi="Arial" w:cs="Arial"/>
          <w:color w:val="333333"/>
        </w:rPr>
        <w:t>.</w:t>
      </w:r>
      <w:r w:rsidR="00CC1768">
        <w:rPr>
          <w:rStyle w:val="Textoennegrita"/>
          <w:rFonts w:ascii="Arial" w:hAnsi="Arial" w:cs="Arial"/>
          <w:color w:val="333333"/>
        </w:rPr>
        <w:t xml:space="preserve"> </w:t>
      </w:r>
    </w:p>
    <w:sectPr w:rsidR="004A5CFD" w:rsidSect="00696845">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432" w:rsidRDefault="00443432" w:rsidP="00750EC7">
      <w:r>
        <w:separator/>
      </w:r>
    </w:p>
  </w:endnote>
  <w:endnote w:type="continuationSeparator" w:id="0">
    <w:p w:rsidR="00443432" w:rsidRDefault="00443432" w:rsidP="0075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432" w:rsidRDefault="00443432" w:rsidP="00750EC7">
      <w:r>
        <w:separator/>
      </w:r>
    </w:p>
  </w:footnote>
  <w:footnote w:type="continuationSeparator" w:id="0">
    <w:p w:rsidR="00443432" w:rsidRDefault="00443432" w:rsidP="00750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432" w:rsidRDefault="00B4576C">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443432" w:rsidRDefault="004434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0DC8"/>
    <w:multiLevelType w:val="hybridMultilevel"/>
    <w:tmpl w:val="CE529C7E"/>
    <w:lvl w:ilvl="0" w:tplc="0666E94C">
      <w:numFmt w:val="bullet"/>
      <w:lvlText w:val="-"/>
      <w:lvlJc w:val="left"/>
      <w:pPr>
        <w:ind w:left="720" w:hanging="360"/>
      </w:pPr>
      <w:rPr>
        <w:rFonts w:ascii="Verdana" w:eastAsia="Calibri" w:hAnsi="Verdana" w:cs="Times New Roman"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 w15:restartNumberingAfterBreak="0">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4BC473EF"/>
    <w:multiLevelType w:val="hybridMultilevel"/>
    <w:tmpl w:val="F578A4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76B3CBD"/>
    <w:multiLevelType w:val="hybridMultilevel"/>
    <w:tmpl w:val="21E244EC"/>
    <w:lvl w:ilvl="0" w:tplc="5232B924">
      <w:numFmt w:val="bullet"/>
      <w:lvlText w:val="-"/>
      <w:lvlJc w:val="left"/>
      <w:pPr>
        <w:ind w:left="720" w:hanging="360"/>
      </w:pPr>
      <w:rPr>
        <w:rFonts w:ascii="Calibri" w:eastAsia="Calibri" w:hAnsi="Calibri" w:cs="Times New Roman" w:hint="default"/>
      </w:rPr>
    </w:lvl>
    <w:lvl w:ilvl="1" w:tplc="04030003">
      <w:start w:val="1"/>
      <w:numFmt w:val="decimal"/>
      <w:lvlText w:val="%2."/>
      <w:lvlJc w:val="left"/>
      <w:pPr>
        <w:tabs>
          <w:tab w:val="num" w:pos="1440"/>
        </w:tabs>
        <w:ind w:left="1440" w:hanging="360"/>
      </w:pPr>
    </w:lvl>
    <w:lvl w:ilvl="2" w:tplc="04030005">
      <w:start w:val="1"/>
      <w:numFmt w:val="decimal"/>
      <w:lvlText w:val="%3."/>
      <w:lvlJc w:val="left"/>
      <w:pPr>
        <w:tabs>
          <w:tab w:val="num" w:pos="2160"/>
        </w:tabs>
        <w:ind w:left="2160" w:hanging="360"/>
      </w:pPr>
    </w:lvl>
    <w:lvl w:ilvl="3" w:tplc="04030001">
      <w:start w:val="1"/>
      <w:numFmt w:val="decimal"/>
      <w:lvlText w:val="%4."/>
      <w:lvlJc w:val="left"/>
      <w:pPr>
        <w:tabs>
          <w:tab w:val="num" w:pos="2880"/>
        </w:tabs>
        <w:ind w:left="2880" w:hanging="360"/>
      </w:pPr>
    </w:lvl>
    <w:lvl w:ilvl="4" w:tplc="04030003">
      <w:start w:val="1"/>
      <w:numFmt w:val="decimal"/>
      <w:lvlText w:val="%5."/>
      <w:lvlJc w:val="left"/>
      <w:pPr>
        <w:tabs>
          <w:tab w:val="num" w:pos="3600"/>
        </w:tabs>
        <w:ind w:left="3600" w:hanging="360"/>
      </w:pPr>
    </w:lvl>
    <w:lvl w:ilvl="5" w:tplc="04030005">
      <w:start w:val="1"/>
      <w:numFmt w:val="decimal"/>
      <w:lvlText w:val="%6."/>
      <w:lvlJc w:val="left"/>
      <w:pPr>
        <w:tabs>
          <w:tab w:val="num" w:pos="4320"/>
        </w:tabs>
        <w:ind w:left="4320" w:hanging="360"/>
      </w:pPr>
    </w:lvl>
    <w:lvl w:ilvl="6" w:tplc="04030001">
      <w:start w:val="1"/>
      <w:numFmt w:val="decimal"/>
      <w:lvlText w:val="%7."/>
      <w:lvlJc w:val="left"/>
      <w:pPr>
        <w:tabs>
          <w:tab w:val="num" w:pos="5040"/>
        </w:tabs>
        <w:ind w:left="5040" w:hanging="360"/>
      </w:pPr>
    </w:lvl>
    <w:lvl w:ilvl="7" w:tplc="04030003">
      <w:start w:val="1"/>
      <w:numFmt w:val="decimal"/>
      <w:lvlText w:val="%8."/>
      <w:lvlJc w:val="left"/>
      <w:pPr>
        <w:tabs>
          <w:tab w:val="num" w:pos="5760"/>
        </w:tabs>
        <w:ind w:left="5760" w:hanging="360"/>
      </w:pPr>
    </w:lvl>
    <w:lvl w:ilvl="8" w:tplc="04030005">
      <w:start w:val="1"/>
      <w:numFmt w:val="decimal"/>
      <w:lvlText w:val="%9."/>
      <w:lvlJc w:val="left"/>
      <w:pPr>
        <w:tabs>
          <w:tab w:val="num" w:pos="6480"/>
        </w:tabs>
        <w:ind w:left="6480" w:hanging="360"/>
      </w:pPr>
    </w:lvl>
  </w:abstractNum>
  <w:abstractNum w:abstractNumId="4" w15:restartNumberingAfterBreak="0">
    <w:nsid w:val="67F45264"/>
    <w:multiLevelType w:val="hybridMultilevel"/>
    <w:tmpl w:val="B33CA762"/>
    <w:lvl w:ilvl="0" w:tplc="B8288FD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0472"/>
    <w:rsid w:val="000026FA"/>
    <w:rsid w:val="00020C4B"/>
    <w:rsid w:val="000330AE"/>
    <w:rsid w:val="000333E4"/>
    <w:rsid w:val="0003646B"/>
    <w:rsid w:val="00040D37"/>
    <w:rsid w:val="00042CDD"/>
    <w:rsid w:val="00054C32"/>
    <w:rsid w:val="00056147"/>
    <w:rsid w:val="00057AE3"/>
    <w:rsid w:val="00057DA2"/>
    <w:rsid w:val="00062990"/>
    <w:rsid w:val="00094A06"/>
    <w:rsid w:val="0009512A"/>
    <w:rsid w:val="000A4707"/>
    <w:rsid w:val="000B0003"/>
    <w:rsid w:val="000B751F"/>
    <w:rsid w:val="000C48A9"/>
    <w:rsid w:val="000D67EE"/>
    <w:rsid w:val="000F0B46"/>
    <w:rsid w:val="001155C0"/>
    <w:rsid w:val="001257BA"/>
    <w:rsid w:val="00126207"/>
    <w:rsid w:val="00130D9A"/>
    <w:rsid w:val="00162F39"/>
    <w:rsid w:val="0016610A"/>
    <w:rsid w:val="0018102B"/>
    <w:rsid w:val="001B692C"/>
    <w:rsid w:val="001F20A9"/>
    <w:rsid w:val="00203C08"/>
    <w:rsid w:val="0022495B"/>
    <w:rsid w:val="002527EC"/>
    <w:rsid w:val="00252D3A"/>
    <w:rsid w:val="00256436"/>
    <w:rsid w:val="00263995"/>
    <w:rsid w:val="00266F72"/>
    <w:rsid w:val="00297EB5"/>
    <w:rsid w:val="002A6005"/>
    <w:rsid w:val="002B2305"/>
    <w:rsid w:val="002B4D67"/>
    <w:rsid w:val="002C477D"/>
    <w:rsid w:val="002F0D24"/>
    <w:rsid w:val="002F6AF6"/>
    <w:rsid w:val="00301090"/>
    <w:rsid w:val="003027DD"/>
    <w:rsid w:val="0032192E"/>
    <w:rsid w:val="0032601A"/>
    <w:rsid w:val="00337199"/>
    <w:rsid w:val="003417D7"/>
    <w:rsid w:val="00341E2B"/>
    <w:rsid w:val="00361C83"/>
    <w:rsid w:val="00394122"/>
    <w:rsid w:val="003959DB"/>
    <w:rsid w:val="00396C0F"/>
    <w:rsid w:val="003B46AA"/>
    <w:rsid w:val="003C34C1"/>
    <w:rsid w:val="003C57F8"/>
    <w:rsid w:val="003D1A47"/>
    <w:rsid w:val="003F6168"/>
    <w:rsid w:val="00413E57"/>
    <w:rsid w:val="00425141"/>
    <w:rsid w:val="0044036F"/>
    <w:rsid w:val="00443432"/>
    <w:rsid w:val="004674C8"/>
    <w:rsid w:val="004779BC"/>
    <w:rsid w:val="004A5CFD"/>
    <w:rsid w:val="004D25CC"/>
    <w:rsid w:val="004D3306"/>
    <w:rsid w:val="004D43B2"/>
    <w:rsid w:val="004E1336"/>
    <w:rsid w:val="004E5C37"/>
    <w:rsid w:val="004E7305"/>
    <w:rsid w:val="0050677F"/>
    <w:rsid w:val="005129DD"/>
    <w:rsid w:val="0051687C"/>
    <w:rsid w:val="005531D0"/>
    <w:rsid w:val="00562D3D"/>
    <w:rsid w:val="005800B0"/>
    <w:rsid w:val="00580472"/>
    <w:rsid w:val="005A2FB3"/>
    <w:rsid w:val="005B4E57"/>
    <w:rsid w:val="005D6EEA"/>
    <w:rsid w:val="005D7FCD"/>
    <w:rsid w:val="005E38B5"/>
    <w:rsid w:val="005F37D6"/>
    <w:rsid w:val="006017B2"/>
    <w:rsid w:val="00625E01"/>
    <w:rsid w:val="00650607"/>
    <w:rsid w:val="00654292"/>
    <w:rsid w:val="00671C53"/>
    <w:rsid w:val="006848F3"/>
    <w:rsid w:val="00695F2F"/>
    <w:rsid w:val="00696845"/>
    <w:rsid w:val="006A55D8"/>
    <w:rsid w:val="006B65EA"/>
    <w:rsid w:val="006D0502"/>
    <w:rsid w:val="006D2732"/>
    <w:rsid w:val="006E4EA9"/>
    <w:rsid w:val="006E75E0"/>
    <w:rsid w:val="006F10FB"/>
    <w:rsid w:val="006F7800"/>
    <w:rsid w:val="007038AF"/>
    <w:rsid w:val="007124C1"/>
    <w:rsid w:val="0072018B"/>
    <w:rsid w:val="00722F1F"/>
    <w:rsid w:val="00744028"/>
    <w:rsid w:val="00745730"/>
    <w:rsid w:val="00745D14"/>
    <w:rsid w:val="00750EC7"/>
    <w:rsid w:val="00760F48"/>
    <w:rsid w:val="0077133E"/>
    <w:rsid w:val="0078648F"/>
    <w:rsid w:val="00787938"/>
    <w:rsid w:val="00794AC0"/>
    <w:rsid w:val="00796AE1"/>
    <w:rsid w:val="007A3787"/>
    <w:rsid w:val="007B08AB"/>
    <w:rsid w:val="007B3F39"/>
    <w:rsid w:val="007B479F"/>
    <w:rsid w:val="007C26BD"/>
    <w:rsid w:val="007E209A"/>
    <w:rsid w:val="007E2F40"/>
    <w:rsid w:val="007F0DD7"/>
    <w:rsid w:val="00800A61"/>
    <w:rsid w:val="00803A7C"/>
    <w:rsid w:val="00814EB6"/>
    <w:rsid w:val="0082076A"/>
    <w:rsid w:val="008213FA"/>
    <w:rsid w:val="0085092D"/>
    <w:rsid w:val="00851BA5"/>
    <w:rsid w:val="0086478C"/>
    <w:rsid w:val="00877537"/>
    <w:rsid w:val="00877C4E"/>
    <w:rsid w:val="008836C8"/>
    <w:rsid w:val="008C33B4"/>
    <w:rsid w:val="008C6270"/>
    <w:rsid w:val="008C65F3"/>
    <w:rsid w:val="008D0ED3"/>
    <w:rsid w:val="008E5EF3"/>
    <w:rsid w:val="009069CD"/>
    <w:rsid w:val="00931F4F"/>
    <w:rsid w:val="00936E30"/>
    <w:rsid w:val="00944BB1"/>
    <w:rsid w:val="00966AE6"/>
    <w:rsid w:val="00983202"/>
    <w:rsid w:val="009919E7"/>
    <w:rsid w:val="0099585B"/>
    <w:rsid w:val="00996F9B"/>
    <w:rsid w:val="009A25FD"/>
    <w:rsid w:val="009A3D69"/>
    <w:rsid w:val="009A5A4C"/>
    <w:rsid w:val="009B3E71"/>
    <w:rsid w:val="009C0491"/>
    <w:rsid w:val="009C7289"/>
    <w:rsid w:val="009E36EB"/>
    <w:rsid w:val="009E3F69"/>
    <w:rsid w:val="009F61B5"/>
    <w:rsid w:val="00A210BC"/>
    <w:rsid w:val="00A21AE1"/>
    <w:rsid w:val="00A229D1"/>
    <w:rsid w:val="00A2734D"/>
    <w:rsid w:val="00A3083D"/>
    <w:rsid w:val="00A34BEF"/>
    <w:rsid w:val="00A35B2B"/>
    <w:rsid w:val="00A37CCA"/>
    <w:rsid w:val="00A42268"/>
    <w:rsid w:val="00A64076"/>
    <w:rsid w:val="00A659A8"/>
    <w:rsid w:val="00A72EB3"/>
    <w:rsid w:val="00A82709"/>
    <w:rsid w:val="00AA3EF6"/>
    <w:rsid w:val="00AC427C"/>
    <w:rsid w:val="00AD270D"/>
    <w:rsid w:val="00AF398D"/>
    <w:rsid w:val="00B05397"/>
    <w:rsid w:val="00B07274"/>
    <w:rsid w:val="00B13D0F"/>
    <w:rsid w:val="00B14011"/>
    <w:rsid w:val="00B21367"/>
    <w:rsid w:val="00B2675E"/>
    <w:rsid w:val="00B3498F"/>
    <w:rsid w:val="00B42548"/>
    <w:rsid w:val="00B4576C"/>
    <w:rsid w:val="00B466FE"/>
    <w:rsid w:val="00B5250B"/>
    <w:rsid w:val="00B5442B"/>
    <w:rsid w:val="00B65DAB"/>
    <w:rsid w:val="00B70102"/>
    <w:rsid w:val="00B7521A"/>
    <w:rsid w:val="00B75862"/>
    <w:rsid w:val="00B854C7"/>
    <w:rsid w:val="00BA07EF"/>
    <w:rsid w:val="00BA3095"/>
    <w:rsid w:val="00BA6A0F"/>
    <w:rsid w:val="00BD189C"/>
    <w:rsid w:val="00BD47A2"/>
    <w:rsid w:val="00BE4916"/>
    <w:rsid w:val="00BE7B7B"/>
    <w:rsid w:val="00BF36A4"/>
    <w:rsid w:val="00C00EA6"/>
    <w:rsid w:val="00C1189C"/>
    <w:rsid w:val="00C15CA7"/>
    <w:rsid w:val="00C37655"/>
    <w:rsid w:val="00C402AC"/>
    <w:rsid w:val="00C4140F"/>
    <w:rsid w:val="00C42B11"/>
    <w:rsid w:val="00C439EC"/>
    <w:rsid w:val="00C54201"/>
    <w:rsid w:val="00C55699"/>
    <w:rsid w:val="00C80D2B"/>
    <w:rsid w:val="00C85E8A"/>
    <w:rsid w:val="00C948DB"/>
    <w:rsid w:val="00C975B6"/>
    <w:rsid w:val="00CA3520"/>
    <w:rsid w:val="00CB0A27"/>
    <w:rsid w:val="00CC1768"/>
    <w:rsid w:val="00CC652F"/>
    <w:rsid w:val="00CD0E12"/>
    <w:rsid w:val="00CD1B91"/>
    <w:rsid w:val="00CE2D67"/>
    <w:rsid w:val="00CE7C48"/>
    <w:rsid w:val="00CF6269"/>
    <w:rsid w:val="00D1259B"/>
    <w:rsid w:val="00D25CC0"/>
    <w:rsid w:val="00D27794"/>
    <w:rsid w:val="00D43AD0"/>
    <w:rsid w:val="00D56D2D"/>
    <w:rsid w:val="00D57E8C"/>
    <w:rsid w:val="00D67FAD"/>
    <w:rsid w:val="00D8197B"/>
    <w:rsid w:val="00DA68E6"/>
    <w:rsid w:val="00DB1C2B"/>
    <w:rsid w:val="00DB6F09"/>
    <w:rsid w:val="00DE20AA"/>
    <w:rsid w:val="00DE4A16"/>
    <w:rsid w:val="00DE59EF"/>
    <w:rsid w:val="00E12A60"/>
    <w:rsid w:val="00E345DE"/>
    <w:rsid w:val="00E53F5B"/>
    <w:rsid w:val="00E57215"/>
    <w:rsid w:val="00E70309"/>
    <w:rsid w:val="00E74110"/>
    <w:rsid w:val="00E875EF"/>
    <w:rsid w:val="00E924D7"/>
    <w:rsid w:val="00E954EA"/>
    <w:rsid w:val="00EA3DF6"/>
    <w:rsid w:val="00EB02FD"/>
    <w:rsid w:val="00EB6075"/>
    <w:rsid w:val="00ED28BC"/>
    <w:rsid w:val="00EF471C"/>
    <w:rsid w:val="00EF5FA1"/>
    <w:rsid w:val="00F02E33"/>
    <w:rsid w:val="00F1759F"/>
    <w:rsid w:val="00F23930"/>
    <w:rsid w:val="00F53533"/>
    <w:rsid w:val="00F57673"/>
    <w:rsid w:val="00F821AA"/>
    <w:rsid w:val="00F94C35"/>
    <w:rsid w:val="00FA045F"/>
    <w:rsid w:val="00FA4BA7"/>
    <w:rsid w:val="00FA50DC"/>
    <w:rsid w:val="00FB5A42"/>
    <w:rsid w:val="00FC3112"/>
    <w:rsid w:val="00FD1E21"/>
    <w:rsid w:val="00FD67FB"/>
    <w:rsid w:val="00FE17C6"/>
    <w:rsid w:val="00FE305B"/>
    <w:rsid w:val="00FE3773"/>
    <w:rsid w:val="00FE529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4:docId w14:val="3E57C836"/>
  <w15:docId w15:val="{17EE753B-BCB5-4306-AA26-ED37897EA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paragraph" w:styleId="Ttulo4">
    <w:name w:val="heading 4"/>
    <w:basedOn w:val="Normal"/>
    <w:next w:val="Normal"/>
    <w:link w:val="Ttulo4Car"/>
    <w:semiHidden/>
    <w:unhideWhenUsed/>
    <w:qFormat/>
    <w:locked/>
    <w:rsid w:val="00AF398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 w:type="paragraph" w:customStyle="1" w:styleId="fecha">
    <w:name w:val="fecha"/>
    <w:basedOn w:val="Normal"/>
    <w:rsid w:val="0099585B"/>
    <w:pPr>
      <w:spacing w:before="100" w:beforeAutospacing="1" w:after="100" w:afterAutospacing="1"/>
    </w:pPr>
    <w:rPr>
      <w:lang w:val="es-ES" w:eastAsia="es-ES"/>
    </w:rPr>
  </w:style>
  <w:style w:type="character" w:customStyle="1" w:styleId="date-display-single">
    <w:name w:val="date-display-single"/>
    <w:basedOn w:val="Fuentedeprrafopredeter"/>
    <w:rsid w:val="0099585B"/>
  </w:style>
  <w:style w:type="paragraph" w:customStyle="1" w:styleId="Default">
    <w:name w:val="Default"/>
    <w:rsid w:val="00E74110"/>
    <w:pPr>
      <w:autoSpaceDE w:val="0"/>
      <w:autoSpaceDN w:val="0"/>
      <w:adjustRightInd w:val="0"/>
    </w:pPr>
    <w:rPr>
      <w:rFonts w:ascii="Verdana" w:hAnsi="Verdana" w:cs="Verdana"/>
      <w:color w:val="000000"/>
      <w:sz w:val="24"/>
      <w:szCs w:val="24"/>
      <w:lang w:val="es-ES"/>
    </w:rPr>
  </w:style>
  <w:style w:type="character" w:customStyle="1" w:styleId="Ttulo4Car">
    <w:name w:val="Título 4 Car"/>
    <w:basedOn w:val="Fuentedeprrafopredeter"/>
    <w:link w:val="Ttulo4"/>
    <w:semiHidden/>
    <w:rsid w:val="00AF398D"/>
    <w:rPr>
      <w:rFonts w:asciiTheme="majorHAnsi" w:eastAsiaTheme="majorEastAsia" w:hAnsiTheme="majorHAnsi" w:cstheme="majorBidi"/>
      <w:i/>
      <w:iCs/>
      <w:color w:val="365F91" w:themeColor="accent1" w:themeShade="BF"/>
      <w:sz w:val="24"/>
      <w:szCs w:val="24"/>
    </w:rPr>
  </w:style>
  <w:style w:type="paragraph" w:customStyle="1" w:styleId="carrec">
    <w:name w:val="carrec"/>
    <w:basedOn w:val="Normal"/>
    <w:rsid w:val="00AF398D"/>
    <w:pPr>
      <w:spacing w:before="100" w:beforeAutospacing="1" w:after="100" w:afterAutospacing="1"/>
    </w:pPr>
    <w:rPr>
      <w:lang w:val="es-ES" w:eastAsia="es-ES"/>
    </w:rPr>
  </w:style>
  <w:style w:type="character" w:styleId="nfasis">
    <w:name w:val="Emphasis"/>
    <w:basedOn w:val="Fuentedeprrafopredeter"/>
    <w:uiPriority w:val="20"/>
    <w:qFormat/>
    <w:locked/>
    <w:rsid w:val="00AF398D"/>
    <w:rPr>
      <w:i/>
      <w:iCs/>
    </w:rPr>
  </w:style>
  <w:style w:type="character" w:styleId="Mencinsinresolver">
    <w:name w:val="Unresolved Mention"/>
    <w:basedOn w:val="Fuentedeprrafopredeter"/>
    <w:uiPriority w:val="99"/>
    <w:semiHidden/>
    <w:unhideWhenUsed/>
    <w:rsid w:val="00094A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149256174">
      <w:bodyDiv w:val="1"/>
      <w:marLeft w:val="0"/>
      <w:marRight w:val="0"/>
      <w:marTop w:val="0"/>
      <w:marBottom w:val="0"/>
      <w:divBdr>
        <w:top w:val="none" w:sz="0" w:space="0" w:color="auto"/>
        <w:left w:val="none" w:sz="0" w:space="0" w:color="auto"/>
        <w:bottom w:val="none" w:sz="0" w:space="0" w:color="auto"/>
        <w:right w:val="none" w:sz="0" w:space="0" w:color="auto"/>
      </w:divBdr>
    </w:div>
    <w:div w:id="174729209">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690955158">
      <w:bodyDiv w:val="1"/>
      <w:marLeft w:val="0"/>
      <w:marRight w:val="0"/>
      <w:marTop w:val="0"/>
      <w:marBottom w:val="0"/>
      <w:divBdr>
        <w:top w:val="none" w:sz="0" w:space="0" w:color="auto"/>
        <w:left w:val="none" w:sz="0" w:space="0" w:color="auto"/>
        <w:bottom w:val="none" w:sz="0" w:space="0" w:color="auto"/>
        <w:right w:val="none" w:sz="0" w:space="0" w:color="auto"/>
      </w:divBdr>
      <w:divsChild>
        <w:div w:id="1654601519">
          <w:marLeft w:val="0"/>
          <w:marRight w:val="0"/>
          <w:marTop w:val="0"/>
          <w:marBottom w:val="0"/>
          <w:divBdr>
            <w:top w:val="none" w:sz="0" w:space="0" w:color="auto"/>
            <w:left w:val="none" w:sz="0" w:space="0" w:color="auto"/>
            <w:bottom w:val="none" w:sz="0" w:space="0" w:color="auto"/>
            <w:right w:val="none" w:sz="0" w:space="0" w:color="auto"/>
          </w:divBdr>
        </w:div>
        <w:div w:id="824128210">
          <w:marLeft w:val="0"/>
          <w:marRight w:val="0"/>
          <w:marTop w:val="0"/>
          <w:marBottom w:val="0"/>
          <w:divBdr>
            <w:top w:val="none" w:sz="0" w:space="0" w:color="auto"/>
            <w:left w:val="none" w:sz="0" w:space="0" w:color="auto"/>
            <w:bottom w:val="none" w:sz="0" w:space="0" w:color="auto"/>
            <w:right w:val="none" w:sz="0" w:space="0" w:color="auto"/>
          </w:divBdr>
        </w:div>
      </w:divsChild>
    </w:div>
    <w:div w:id="919633476">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04047561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158619589">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427463700">
      <w:bodyDiv w:val="1"/>
      <w:marLeft w:val="0"/>
      <w:marRight w:val="0"/>
      <w:marTop w:val="0"/>
      <w:marBottom w:val="0"/>
      <w:divBdr>
        <w:top w:val="none" w:sz="0" w:space="0" w:color="auto"/>
        <w:left w:val="none" w:sz="0" w:space="0" w:color="auto"/>
        <w:bottom w:val="none" w:sz="0" w:space="0" w:color="auto"/>
        <w:right w:val="none" w:sz="0" w:space="0" w:color="auto"/>
      </w:divBdr>
    </w:div>
    <w:div w:id="1663779236">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5188169">
      <w:bodyDiv w:val="1"/>
      <w:marLeft w:val="0"/>
      <w:marRight w:val="0"/>
      <w:marTop w:val="0"/>
      <w:marBottom w:val="0"/>
      <w:divBdr>
        <w:top w:val="none" w:sz="0" w:space="0" w:color="auto"/>
        <w:left w:val="none" w:sz="0" w:space="0" w:color="auto"/>
        <w:bottom w:val="none" w:sz="0" w:space="0" w:color="auto"/>
        <w:right w:val="none" w:sz="0" w:space="0" w:color="auto"/>
      </w:divBdr>
      <w:divsChild>
        <w:div w:id="1696882339">
          <w:marLeft w:val="0"/>
          <w:marRight w:val="0"/>
          <w:marTop w:val="0"/>
          <w:marBottom w:val="300"/>
          <w:divBdr>
            <w:top w:val="none" w:sz="0" w:space="0" w:color="auto"/>
            <w:left w:val="none" w:sz="0" w:space="0" w:color="auto"/>
            <w:bottom w:val="none" w:sz="0" w:space="0" w:color="auto"/>
            <w:right w:val="none" w:sz="0" w:space="0" w:color="auto"/>
          </w:divBdr>
          <w:divsChild>
            <w:div w:id="873735525">
              <w:marLeft w:val="-150"/>
              <w:marRight w:val="-150"/>
              <w:marTop w:val="0"/>
              <w:marBottom w:val="0"/>
              <w:divBdr>
                <w:top w:val="none" w:sz="0" w:space="0" w:color="auto"/>
                <w:left w:val="none" w:sz="0" w:space="0" w:color="auto"/>
                <w:bottom w:val="none" w:sz="0" w:space="0" w:color="auto"/>
                <w:right w:val="none" w:sz="0" w:space="0" w:color="auto"/>
              </w:divBdr>
              <w:divsChild>
                <w:div w:id="804465960">
                  <w:marLeft w:val="0"/>
                  <w:marRight w:val="0"/>
                  <w:marTop w:val="0"/>
                  <w:marBottom w:val="0"/>
                  <w:divBdr>
                    <w:top w:val="none" w:sz="0" w:space="0" w:color="auto"/>
                    <w:left w:val="none" w:sz="0" w:space="0" w:color="auto"/>
                    <w:bottom w:val="none" w:sz="0" w:space="0" w:color="auto"/>
                    <w:right w:val="none" w:sz="0" w:space="0" w:color="auto"/>
                  </w:divBdr>
                </w:div>
                <w:div w:id="2016415443">
                  <w:marLeft w:val="0"/>
                  <w:marRight w:val="0"/>
                  <w:marTop w:val="450"/>
                  <w:marBottom w:val="0"/>
                  <w:divBdr>
                    <w:top w:val="none" w:sz="0" w:space="0" w:color="auto"/>
                    <w:left w:val="none" w:sz="0" w:space="0" w:color="auto"/>
                    <w:bottom w:val="none" w:sz="0" w:space="0" w:color="auto"/>
                    <w:right w:val="none" w:sz="0" w:space="0" w:color="auto"/>
                  </w:divBdr>
                </w:div>
              </w:divsChild>
            </w:div>
            <w:div w:id="1053313685">
              <w:marLeft w:val="-150"/>
              <w:marRight w:val="-150"/>
              <w:marTop w:val="0"/>
              <w:marBottom w:val="0"/>
              <w:divBdr>
                <w:top w:val="none" w:sz="0" w:space="0" w:color="auto"/>
                <w:left w:val="none" w:sz="0" w:space="0" w:color="auto"/>
                <w:bottom w:val="none" w:sz="0" w:space="0" w:color="auto"/>
                <w:right w:val="none" w:sz="0" w:space="0" w:color="auto"/>
              </w:divBdr>
              <w:divsChild>
                <w:div w:id="8443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958257">
          <w:marLeft w:val="0"/>
          <w:marRight w:val="0"/>
          <w:marTop w:val="0"/>
          <w:marBottom w:val="300"/>
          <w:divBdr>
            <w:top w:val="none" w:sz="0" w:space="0" w:color="auto"/>
            <w:left w:val="none" w:sz="0" w:space="0" w:color="auto"/>
            <w:bottom w:val="none" w:sz="0" w:space="0" w:color="auto"/>
            <w:right w:val="none" w:sz="0" w:space="0" w:color="auto"/>
          </w:divBdr>
          <w:divsChild>
            <w:div w:id="76291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 w:id="213031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NYRtiKghhQ"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cut\fotos\FPremsa\03_Altres\07_SALA%20DE%20PREMSA%20VIRTUAL%20MATERIALS%20PLATAFORMA\NOTES%20SALA%20DE%20PREMSA%20SALA%20DE%20PREMSA\2022\Plens%20municipals\Octubre\actes.elprat.cat" TargetMode="External"/><Relationship Id="rId4" Type="http://schemas.openxmlformats.org/officeDocument/2006/relationships/settings" Target="settings.xml"/><Relationship Id="rId9" Type="http://schemas.openxmlformats.org/officeDocument/2006/relationships/hyperlink" Target="https://www.youtube.com/channel/UCurTEfcb6BUZV5xNuWCrj3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742137-5F58-470C-A490-3BF9E5D10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3</Pages>
  <Words>1302</Words>
  <Characters>7162</Characters>
  <Application>Microsoft Office Word</Application>
  <DocSecurity>0</DocSecurity>
  <Lines>59</Lines>
  <Paragraphs>16</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8448</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 Compains, Irene</cp:lastModifiedBy>
  <cp:revision>112</cp:revision>
  <cp:lastPrinted>2018-08-02T07:02:00Z</cp:lastPrinted>
  <dcterms:created xsi:type="dcterms:W3CDTF">2018-08-06T11:31:00Z</dcterms:created>
  <dcterms:modified xsi:type="dcterms:W3CDTF">2022-10-05T17:36:00Z</dcterms:modified>
</cp:coreProperties>
</file>