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46B" w:rsidRPr="009132D3" w:rsidRDefault="009132D3" w:rsidP="00DB1C2B">
      <w:pPr>
        <w:jc w:val="center"/>
        <w:rPr>
          <w:rFonts w:ascii="Arial" w:hAnsi="Arial" w:cs="Arial"/>
          <w:b/>
          <w:color w:val="1A1A1A"/>
          <w:u w:val="single"/>
        </w:rPr>
      </w:pPr>
      <w:r w:rsidRPr="009132D3">
        <w:rPr>
          <w:rFonts w:ascii="Arial" w:hAnsi="Arial" w:cs="Arial"/>
          <w:b/>
          <w:bCs/>
          <w:u w:val="single"/>
        </w:rPr>
        <w:t>Jornada</w:t>
      </w:r>
      <w:r w:rsidRPr="009132D3">
        <w:rPr>
          <w:rFonts w:ascii="Arial" w:hAnsi="Arial" w:cs="Arial"/>
          <w:u w:val="single"/>
        </w:rPr>
        <w:t xml:space="preserve"> “</w:t>
      </w:r>
      <w:r w:rsidR="003D44B8">
        <w:rPr>
          <w:rFonts w:ascii="Arial" w:hAnsi="Arial" w:cs="Arial"/>
          <w:b/>
          <w:bCs/>
          <w:u w:val="single"/>
        </w:rPr>
        <w:t>Dona a la Indústria”</w:t>
      </w:r>
    </w:p>
    <w:p w:rsidR="003D44B8" w:rsidRDefault="003D44B8" w:rsidP="003D44B8">
      <w:pPr>
        <w:rPr>
          <w:rFonts w:ascii="Arial" w:hAnsi="Arial" w:cs="Arial"/>
          <w:b/>
          <w:color w:val="1A1A1A"/>
        </w:rPr>
      </w:pPr>
    </w:p>
    <w:p w:rsidR="003D44B8" w:rsidRPr="003D44B8" w:rsidRDefault="00E85884" w:rsidP="003D44B8">
      <w:pPr>
        <w:jc w:val="center"/>
        <w:rPr>
          <w:rFonts w:ascii="Arial" w:hAnsi="Arial" w:cs="Arial"/>
          <w:b/>
          <w:color w:val="1A1A1A"/>
        </w:rPr>
      </w:pPr>
      <w:r>
        <w:rPr>
          <w:rFonts w:ascii="Arial" w:hAnsi="Arial" w:cs="Arial"/>
          <w:b/>
          <w:color w:val="1A1A1A"/>
          <w:sz w:val="36"/>
          <w:szCs w:val="36"/>
        </w:rPr>
        <w:t>Posar en valor</w:t>
      </w:r>
      <w:r w:rsidR="003D44B8">
        <w:rPr>
          <w:rFonts w:ascii="Arial" w:hAnsi="Arial" w:cs="Arial"/>
          <w:b/>
          <w:color w:val="1A1A1A"/>
          <w:sz w:val="36"/>
          <w:szCs w:val="36"/>
        </w:rPr>
        <w:t xml:space="preserve"> la presència de les dones al </w:t>
      </w:r>
      <w:r w:rsidR="003D44B8" w:rsidRPr="003D44B8">
        <w:rPr>
          <w:rFonts w:ascii="Arial" w:hAnsi="Arial" w:cs="Arial"/>
          <w:b/>
          <w:color w:val="1A1A1A"/>
          <w:sz w:val="36"/>
          <w:szCs w:val="36"/>
        </w:rPr>
        <w:t xml:space="preserve">sector industrial i tecnològic, objectiu d’una jornada </w:t>
      </w:r>
      <w:r w:rsidR="00EF6433">
        <w:rPr>
          <w:rFonts w:ascii="Arial" w:hAnsi="Arial" w:cs="Arial"/>
          <w:b/>
          <w:color w:val="1A1A1A"/>
          <w:sz w:val="36"/>
          <w:szCs w:val="36"/>
        </w:rPr>
        <w:t>de</w:t>
      </w:r>
      <w:r w:rsidR="003D44B8" w:rsidRPr="003D44B8">
        <w:rPr>
          <w:rFonts w:ascii="Arial" w:hAnsi="Arial" w:cs="Arial"/>
          <w:b/>
          <w:color w:val="1A1A1A"/>
          <w:sz w:val="36"/>
          <w:szCs w:val="36"/>
        </w:rPr>
        <w:t xml:space="preserve"> l’Ajuntament del Prat</w:t>
      </w:r>
    </w:p>
    <w:p w:rsidR="003D44B8" w:rsidRPr="00C73647" w:rsidRDefault="003D44B8" w:rsidP="00C73647">
      <w:pPr>
        <w:rPr>
          <w:rFonts w:ascii="Arial" w:hAnsi="Arial" w:cs="Arial"/>
          <w:b/>
          <w:color w:val="1A1A1A"/>
          <w:sz w:val="36"/>
          <w:szCs w:val="36"/>
        </w:rPr>
      </w:pPr>
    </w:p>
    <w:p w:rsidR="00C73647" w:rsidRDefault="00C73647" w:rsidP="00C73647">
      <w:pPr>
        <w:jc w:val="both"/>
        <w:rPr>
          <w:rFonts w:ascii="Arial" w:hAnsi="Arial" w:cs="Arial"/>
          <w:b/>
        </w:rPr>
      </w:pPr>
      <w:r w:rsidRPr="00C73647">
        <w:rPr>
          <w:rFonts w:ascii="Arial" w:hAnsi="Arial" w:cs="Arial"/>
          <w:b/>
        </w:rPr>
        <w:t xml:space="preserve">Durant la jornada, s’ha constatat que segueix existint un clar biaix de gènere per famílies professionals i per especialitats formatives </w:t>
      </w:r>
      <w:r w:rsidR="00E85884">
        <w:rPr>
          <w:rFonts w:ascii="Arial" w:hAnsi="Arial" w:cs="Arial"/>
          <w:b/>
        </w:rPr>
        <w:t xml:space="preserve">en l’educació </w:t>
      </w:r>
      <w:r>
        <w:rPr>
          <w:rFonts w:ascii="Arial" w:hAnsi="Arial" w:cs="Arial"/>
          <w:b/>
        </w:rPr>
        <w:t>post-obligatòri</w:t>
      </w:r>
      <w:r w:rsidR="00E85884">
        <w:rPr>
          <w:rFonts w:ascii="Arial" w:hAnsi="Arial" w:cs="Arial"/>
          <w:b/>
        </w:rPr>
        <w:t>a</w:t>
      </w:r>
      <w:r>
        <w:rPr>
          <w:rFonts w:ascii="Arial" w:hAnsi="Arial" w:cs="Arial"/>
          <w:b/>
        </w:rPr>
        <w:t xml:space="preserve"> i s’ha reflexionat sobre com revertir aquesta situació. </w:t>
      </w:r>
      <w:r w:rsidRPr="00C73647">
        <w:rPr>
          <w:rFonts w:ascii="Arial" w:hAnsi="Arial" w:cs="Arial"/>
          <w:b/>
        </w:rPr>
        <w:t xml:space="preserve"> </w:t>
      </w:r>
    </w:p>
    <w:p w:rsidR="00C73647" w:rsidRDefault="00C73647" w:rsidP="00C73647">
      <w:pPr>
        <w:jc w:val="both"/>
        <w:rPr>
          <w:rFonts w:ascii="Arial" w:hAnsi="Arial" w:cs="Arial"/>
          <w:b/>
        </w:rPr>
      </w:pPr>
    </w:p>
    <w:p w:rsidR="00C73647" w:rsidRDefault="00C73647" w:rsidP="00C73647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Actualment, l</w:t>
      </w:r>
      <w:r w:rsidRPr="00C73647">
        <w:rPr>
          <w:rFonts w:ascii="Arial" w:hAnsi="Arial" w:cs="Arial"/>
          <w:b/>
        </w:rPr>
        <w:t xml:space="preserve">es dones representen 4 de cada 10 estudiants del Batxillerat Científic i Tecnològic al Prat de Llobregat i un 22,8% de les persones que treballen en </w:t>
      </w:r>
      <w:r>
        <w:rPr>
          <w:rFonts w:ascii="Arial" w:hAnsi="Arial" w:cs="Arial"/>
          <w:b/>
        </w:rPr>
        <w:t xml:space="preserve">el sector industrial del municipi. </w:t>
      </w:r>
    </w:p>
    <w:p w:rsidR="00C73647" w:rsidRDefault="00C73647" w:rsidP="00C73647">
      <w:pPr>
        <w:jc w:val="both"/>
        <w:rPr>
          <w:rFonts w:ascii="Arial" w:hAnsi="Arial" w:cs="Arial"/>
          <w:b/>
        </w:rPr>
      </w:pPr>
    </w:p>
    <w:p w:rsidR="00C73647" w:rsidRDefault="00C73647" w:rsidP="00C73647">
      <w:pPr>
        <w:jc w:val="both"/>
        <w:rPr>
          <w:rStyle w:val="Textoennegrita"/>
          <w:rFonts w:ascii="Arial" w:hAnsi="Arial" w:cs="Arial"/>
          <w:b w:val="0"/>
        </w:rPr>
      </w:pPr>
      <w:r w:rsidRPr="00C73647">
        <w:rPr>
          <w:rStyle w:val="Textoennegrita"/>
          <w:rFonts w:ascii="Arial" w:hAnsi="Arial" w:cs="Arial"/>
          <w:b w:val="0"/>
        </w:rPr>
        <w:t xml:space="preserve">El Centre de Promoció Econòmica de l’Ajuntament de Prat ha acollit aquest dimarts, 5 de març, la jornada “Dona i indústria”.  La jornada ha tingut com a objectiu posar en valor la presència de la dona en els sectors </w:t>
      </w:r>
      <w:r>
        <w:rPr>
          <w:rStyle w:val="Textoennegrita"/>
          <w:rFonts w:ascii="Arial" w:hAnsi="Arial" w:cs="Arial"/>
          <w:b w:val="0"/>
        </w:rPr>
        <w:t>industrial</w:t>
      </w:r>
      <w:r w:rsidRPr="00C73647">
        <w:rPr>
          <w:rStyle w:val="Textoennegrita"/>
          <w:rFonts w:ascii="Arial" w:hAnsi="Arial" w:cs="Arial"/>
          <w:b w:val="0"/>
        </w:rPr>
        <w:t xml:space="preserve"> i tecnològic</w:t>
      </w:r>
      <w:r>
        <w:rPr>
          <w:rStyle w:val="Textoennegrita"/>
          <w:rFonts w:ascii="Arial" w:hAnsi="Arial" w:cs="Arial"/>
          <w:b w:val="0"/>
        </w:rPr>
        <w:t>. També s’ha abordat com promoure la presència femeni</w:t>
      </w:r>
      <w:r w:rsidR="009332C2">
        <w:rPr>
          <w:rStyle w:val="Textoennegrita"/>
          <w:rFonts w:ascii="Arial" w:hAnsi="Arial" w:cs="Arial"/>
          <w:b w:val="0"/>
        </w:rPr>
        <w:t>n</w:t>
      </w:r>
      <w:r>
        <w:rPr>
          <w:rStyle w:val="Textoennegrita"/>
          <w:rFonts w:ascii="Arial" w:hAnsi="Arial" w:cs="Arial"/>
          <w:b w:val="0"/>
        </w:rPr>
        <w:t xml:space="preserve">a en professions emergents i de futur, vinculades al desenvolupament tecnològic. </w:t>
      </w:r>
    </w:p>
    <w:p w:rsidR="00C73647" w:rsidRDefault="00C73647" w:rsidP="00C73647">
      <w:pPr>
        <w:jc w:val="both"/>
        <w:rPr>
          <w:rStyle w:val="Textoennegrita"/>
          <w:rFonts w:ascii="Arial" w:hAnsi="Arial" w:cs="Arial"/>
          <w:b w:val="0"/>
        </w:rPr>
      </w:pPr>
    </w:p>
    <w:p w:rsidR="00BC5103" w:rsidRDefault="006D259A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Textoennegrita"/>
          <w:rFonts w:ascii="Arial" w:hAnsi="Arial" w:cs="Arial"/>
          <w:b w:val="0"/>
        </w:rPr>
      </w:pPr>
      <w:r w:rsidRPr="00E532BB">
        <w:rPr>
          <w:rStyle w:val="Textoennegrita"/>
          <w:rFonts w:ascii="Arial" w:hAnsi="Arial" w:cs="Arial"/>
          <w:b w:val="0"/>
        </w:rPr>
        <w:t xml:space="preserve">La jornada ha constat de la </w:t>
      </w:r>
      <w:r w:rsidRPr="006C7F83">
        <w:rPr>
          <w:rStyle w:val="Textoennegrita"/>
          <w:rFonts w:ascii="Arial" w:hAnsi="Arial" w:cs="Arial"/>
          <w:b w:val="0"/>
        </w:rPr>
        <w:t>taula rodona “El rol de la dona a la indústria”,  en què s’han exposat diferents experiències de dones que desenvolupen professions d</w:t>
      </w:r>
      <w:r w:rsidR="00A2336F" w:rsidRPr="006C7F83">
        <w:rPr>
          <w:rStyle w:val="Textoennegrita"/>
          <w:rFonts w:ascii="Arial" w:hAnsi="Arial" w:cs="Arial"/>
          <w:b w:val="0"/>
        </w:rPr>
        <w:t xml:space="preserve">e l’àmbit logístic i industrial. </w:t>
      </w:r>
      <w:r w:rsidR="006C7F83">
        <w:rPr>
          <w:rStyle w:val="Textoennegrita"/>
          <w:rFonts w:ascii="Arial" w:hAnsi="Arial" w:cs="Arial"/>
          <w:b w:val="0"/>
        </w:rPr>
        <w:t>Concretament, hi han participat</w:t>
      </w:r>
      <w:r w:rsidR="00E532BB" w:rsidRPr="006C7F83">
        <w:rPr>
          <w:rStyle w:val="Textoennegrita"/>
          <w:rFonts w:ascii="Arial" w:hAnsi="Arial" w:cs="Arial"/>
          <w:b w:val="0"/>
        </w:rPr>
        <w:t xml:space="preserve"> </w:t>
      </w:r>
      <w:r w:rsidR="00E532BB" w:rsidRPr="006C7F83">
        <w:rPr>
          <w:rFonts w:ascii="Arial" w:hAnsi="Arial" w:cs="Arial"/>
        </w:rPr>
        <w:t xml:space="preserve">Sílvia Marín, Directora de Logística Espanya i Portugal de </w:t>
      </w:r>
      <w:proofErr w:type="spellStart"/>
      <w:r w:rsidR="00E532BB" w:rsidRPr="006C7F83">
        <w:rPr>
          <w:rFonts w:ascii="Arial" w:hAnsi="Arial" w:cs="Arial"/>
        </w:rPr>
        <w:t>Conforama</w:t>
      </w:r>
      <w:proofErr w:type="spellEnd"/>
      <w:r w:rsidR="00E532BB" w:rsidRPr="006C7F83">
        <w:rPr>
          <w:rFonts w:ascii="Arial" w:hAnsi="Arial" w:cs="Arial"/>
        </w:rPr>
        <w:t xml:space="preserve">; </w:t>
      </w:r>
      <w:r w:rsidR="00723702" w:rsidRPr="006C7F83">
        <w:rPr>
          <w:rFonts w:ascii="Arial" w:hAnsi="Arial" w:cs="Arial"/>
        </w:rPr>
        <w:t>Noelia Bravo</w:t>
      </w:r>
      <w:r w:rsidR="00E532BB" w:rsidRPr="006C7F83">
        <w:rPr>
          <w:rFonts w:ascii="Arial" w:hAnsi="Arial" w:cs="Arial"/>
        </w:rPr>
        <w:t>,</w:t>
      </w:r>
      <w:r w:rsidR="00723702" w:rsidRPr="006C7F83">
        <w:rPr>
          <w:rFonts w:ascii="Arial" w:hAnsi="Arial" w:cs="Arial"/>
        </w:rPr>
        <w:t xml:space="preserve"> Cap de departament seguretat </w:t>
      </w:r>
      <w:r w:rsidR="006C7F83">
        <w:rPr>
          <w:rFonts w:ascii="Arial" w:hAnsi="Arial" w:cs="Arial"/>
        </w:rPr>
        <w:t xml:space="preserve">operacional a AENA a l’aeroport del </w:t>
      </w:r>
      <w:r w:rsidR="00723702" w:rsidRPr="006C7F83">
        <w:rPr>
          <w:rFonts w:ascii="Arial" w:hAnsi="Arial" w:cs="Arial"/>
        </w:rPr>
        <w:t>Prat</w:t>
      </w:r>
      <w:r w:rsidR="006C7F83">
        <w:rPr>
          <w:rFonts w:ascii="Arial" w:hAnsi="Arial" w:cs="Arial"/>
        </w:rPr>
        <w:t>;</w:t>
      </w:r>
      <w:r w:rsidR="00E532BB" w:rsidRPr="006C7F83">
        <w:rPr>
          <w:rFonts w:ascii="Arial" w:hAnsi="Arial" w:cs="Arial"/>
        </w:rPr>
        <w:t xml:space="preserve"> </w:t>
      </w:r>
      <w:proofErr w:type="spellStart"/>
      <w:r w:rsidR="00723702" w:rsidRPr="006C7F83">
        <w:rPr>
          <w:rFonts w:ascii="Arial" w:hAnsi="Arial" w:cs="Arial"/>
        </w:rPr>
        <w:t>Yesenia</w:t>
      </w:r>
      <w:proofErr w:type="spellEnd"/>
      <w:r w:rsidR="00723702" w:rsidRPr="006C7F83">
        <w:rPr>
          <w:rFonts w:ascii="Arial" w:hAnsi="Arial" w:cs="Arial"/>
        </w:rPr>
        <w:t xml:space="preserve"> </w:t>
      </w:r>
      <w:proofErr w:type="spellStart"/>
      <w:r w:rsidR="00723702" w:rsidRPr="006C7F83">
        <w:rPr>
          <w:rFonts w:ascii="Arial" w:hAnsi="Arial" w:cs="Arial"/>
        </w:rPr>
        <w:t>Cayoja</w:t>
      </w:r>
      <w:proofErr w:type="spellEnd"/>
      <w:r w:rsidR="00723702" w:rsidRPr="006C7F83">
        <w:rPr>
          <w:rFonts w:ascii="Arial" w:hAnsi="Arial" w:cs="Arial"/>
        </w:rPr>
        <w:t xml:space="preserve"> de la Quintana</w:t>
      </w:r>
      <w:r w:rsidR="006C7F83">
        <w:rPr>
          <w:rFonts w:ascii="Arial" w:hAnsi="Arial" w:cs="Arial"/>
        </w:rPr>
        <w:t>,</w:t>
      </w:r>
      <w:r w:rsidR="00723702" w:rsidRPr="006C7F83">
        <w:rPr>
          <w:rFonts w:ascii="Arial" w:hAnsi="Arial" w:cs="Arial"/>
        </w:rPr>
        <w:t xml:space="preserve"> Tècnica de manteniment formada en automatització i robòtica industrial de l’empresa NISSAN</w:t>
      </w:r>
      <w:r w:rsidR="006C7F83">
        <w:rPr>
          <w:rFonts w:ascii="Arial" w:hAnsi="Arial" w:cs="Arial"/>
        </w:rPr>
        <w:t>;</w:t>
      </w:r>
      <w:r w:rsidR="00E532BB" w:rsidRPr="006C7F83">
        <w:rPr>
          <w:rFonts w:ascii="Arial" w:hAnsi="Arial" w:cs="Arial"/>
        </w:rPr>
        <w:t xml:space="preserve"> i Alicia Bosch, Presidenta del Centre Metal·lúrgic d’IndustriaMESdona. </w:t>
      </w:r>
      <w:r w:rsidR="00A2336F" w:rsidRPr="006C7F83">
        <w:rPr>
          <w:rStyle w:val="Textoennegrita"/>
          <w:rFonts w:ascii="Arial" w:hAnsi="Arial" w:cs="Arial"/>
          <w:b w:val="0"/>
        </w:rPr>
        <w:t>D’aquesta manera,</w:t>
      </w:r>
      <w:r w:rsidRPr="006C7F83">
        <w:rPr>
          <w:rStyle w:val="Textoennegrita"/>
          <w:rFonts w:ascii="Arial" w:hAnsi="Arial" w:cs="Arial"/>
          <w:b w:val="0"/>
        </w:rPr>
        <w:t xml:space="preserve"> han</w:t>
      </w:r>
      <w:r w:rsidR="00A2336F" w:rsidRPr="006C7F83">
        <w:rPr>
          <w:rStyle w:val="Textoennegrita"/>
          <w:rFonts w:ascii="Arial" w:hAnsi="Arial" w:cs="Arial"/>
          <w:b w:val="0"/>
        </w:rPr>
        <w:t xml:space="preserve"> volgut</w:t>
      </w:r>
      <w:r w:rsidRPr="006C7F83">
        <w:rPr>
          <w:rStyle w:val="Textoennegrita"/>
          <w:rFonts w:ascii="Arial" w:hAnsi="Arial" w:cs="Arial"/>
          <w:b w:val="0"/>
        </w:rPr>
        <w:t xml:space="preserve"> dona</w:t>
      </w:r>
      <w:r w:rsidR="00A2336F" w:rsidRPr="006C7F83">
        <w:rPr>
          <w:rStyle w:val="Textoennegrita"/>
          <w:rFonts w:ascii="Arial" w:hAnsi="Arial" w:cs="Arial"/>
          <w:b w:val="0"/>
        </w:rPr>
        <w:t>r</w:t>
      </w:r>
      <w:r w:rsidRPr="006C7F83">
        <w:rPr>
          <w:rStyle w:val="Textoennegrita"/>
          <w:rFonts w:ascii="Arial" w:hAnsi="Arial" w:cs="Arial"/>
          <w:b w:val="0"/>
        </w:rPr>
        <w:t xml:space="preserve"> visibilitat a la constribu</w:t>
      </w:r>
      <w:r w:rsidR="00A2336F" w:rsidRPr="006C7F83">
        <w:rPr>
          <w:rStyle w:val="Textoennegrita"/>
          <w:rFonts w:ascii="Arial" w:hAnsi="Arial" w:cs="Arial"/>
          <w:b w:val="0"/>
        </w:rPr>
        <w:t xml:space="preserve">ció femenina en </w:t>
      </w:r>
      <w:r w:rsidR="00E85884" w:rsidRPr="006C7F83">
        <w:rPr>
          <w:rStyle w:val="Textoennegrita"/>
          <w:rFonts w:ascii="Arial" w:hAnsi="Arial" w:cs="Arial"/>
          <w:b w:val="0"/>
        </w:rPr>
        <w:t xml:space="preserve">aquests </w:t>
      </w:r>
      <w:r w:rsidR="00A2336F" w:rsidRPr="006C7F83">
        <w:rPr>
          <w:rStyle w:val="Textoennegrita"/>
          <w:rFonts w:ascii="Arial" w:hAnsi="Arial" w:cs="Arial"/>
          <w:b w:val="0"/>
        </w:rPr>
        <w:t>sectors i reflexionar</w:t>
      </w:r>
      <w:r w:rsidR="00A2336F">
        <w:rPr>
          <w:rStyle w:val="Textoennegrita"/>
          <w:rFonts w:ascii="Arial" w:hAnsi="Arial" w:cs="Arial"/>
          <w:b w:val="0"/>
        </w:rPr>
        <w:t xml:space="preserve"> sobre com promoure vocacions entre les dones per aquestes branques professionals.</w:t>
      </w:r>
    </w:p>
    <w:p w:rsidR="00A2336F" w:rsidRPr="006D259A" w:rsidRDefault="00A2336F" w:rsidP="006D259A">
      <w:pPr>
        <w:jc w:val="both"/>
        <w:rPr>
          <w:bCs/>
        </w:rPr>
      </w:pPr>
    </w:p>
    <w:p w:rsidR="00EC7CD1" w:rsidRPr="00157004" w:rsidRDefault="006D259A" w:rsidP="00157004">
      <w:pPr>
        <w:jc w:val="both"/>
        <w:rPr>
          <w:rFonts w:ascii="Arial" w:hAnsi="Arial" w:cs="Arial"/>
        </w:rPr>
      </w:pPr>
      <w:r w:rsidRPr="006D259A">
        <w:rPr>
          <w:rFonts w:ascii="Arial" w:hAnsi="Arial" w:cs="Arial"/>
        </w:rPr>
        <w:t xml:space="preserve">A més, s’ha presentat l’estudi </w:t>
      </w:r>
      <w:r w:rsidRPr="009132D3">
        <w:rPr>
          <w:rFonts w:ascii="Arial" w:hAnsi="Arial" w:cs="Arial"/>
        </w:rPr>
        <w:t xml:space="preserve">“Diagnosi de situació i detecció de necessitats formatives del sector de la logística i distribució a la Zona Delta del </w:t>
      </w:r>
      <w:r w:rsidRPr="006D259A">
        <w:rPr>
          <w:rFonts w:ascii="Arial" w:hAnsi="Arial" w:cs="Arial"/>
        </w:rPr>
        <w:t> </w:t>
      </w:r>
      <w:r w:rsidRPr="009132D3">
        <w:rPr>
          <w:rFonts w:ascii="Arial" w:hAnsi="Arial" w:cs="Arial"/>
        </w:rPr>
        <w:t>Baix Llobregat”</w:t>
      </w:r>
      <w:r w:rsidR="008E1F9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del Consell Comarcal del Baix </w:t>
      </w:r>
      <w:r w:rsidRPr="00157004">
        <w:rPr>
          <w:rFonts w:ascii="Arial" w:hAnsi="Arial" w:cs="Arial"/>
        </w:rPr>
        <w:t xml:space="preserve">Llobregat, que també aborda aquesta qüestió des de la perspectiva de gènere. </w:t>
      </w:r>
      <w:r w:rsidR="00157004" w:rsidRPr="00157004">
        <w:rPr>
          <w:rFonts w:ascii="Arial" w:hAnsi="Arial" w:cs="Arial"/>
        </w:rPr>
        <w:t>La presentació d’aquest estudi s’emmarca en l’estratègia territorial OIL (Ocupació</w:t>
      </w:r>
      <w:r w:rsidR="00157004">
        <w:rPr>
          <w:rFonts w:ascii="Arial" w:hAnsi="Arial" w:cs="Arial"/>
        </w:rPr>
        <w:t xml:space="preserve"> a la Indústria Local), </w:t>
      </w:r>
      <w:r w:rsidR="00157004" w:rsidRPr="00157004">
        <w:rPr>
          <w:rFonts w:ascii="Arial" w:hAnsi="Arial" w:cs="Arial"/>
        </w:rPr>
        <w:t xml:space="preserve">impulsada </w:t>
      </w:r>
      <w:r w:rsidR="00F86E20">
        <w:rPr>
          <w:rFonts w:ascii="Arial" w:hAnsi="Arial" w:cs="Arial"/>
        </w:rPr>
        <w:t xml:space="preserve">per la Diputació de Barcelona, </w:t>
      </w:r>
      <w:r w:rsidR="00157004" w:rsidRPr="00157004">
        <w:rPr>
          <w:rFonts w:ascii="Arial" w:hAnsi="Arial" w:cs="Arial"/>
        </w:rPr>
        <w:t>els ajuntaments</w:t>
      </w:r>
      <w:r w:rsidR="00F86E20">
        <w:rPr>
          <w:rFonts w:ascii="Arial" w:hAnsi="Arial" w:cs="Arial"/>
        </w:rPr>
        <w:t xml:space="preserve"> del Prat de Llobregat, Castelldefels, Gavà, Viladecans i Sant Boi de Llobregat</w:t>
      </w:r>
      <w:r w:rsidR="00157004" w:rsidRPr="00157004">
        <w:rPr>
          <w:rFonts w:ascii="Arial" w:hAnsi="Arial" w:cs="Arial"/>
        </w:rPr>
        <w:t>, el consell comarcal</w:t>
      </w:r>
      <w:r w:rsidR="00F86E20">
        <w:rPr>
          <w:rFonts w:ascii="Arial" w:hAnsi="Arial" w:cs="Arial"/>
        </w:rPr>
        <w:t xml:space="preserve"> del Baix Llobregat</w:t>
      </w:r>
      <w:r w:rsidR="00157004" w:rsidRPr="00157004">
        <w:rPr>
          <w:rFonts w:ascii="Arial" w:hAnsi="Arial" w:cs="Arial"/>
        </w:rPr>
        <w:t xml:space="preserve"> i els principals agents econòmics i socials que conformen el Consell Econò</w:t>
      </w:r>
      <w:r w:rsidR="00157004">
        <w:rPr>
          <w:rFonts w:ascii="Arial" w:hAnsi="Arial" w:cs="Arial"/>
        </w:rPr>
        <w:t>mic i Social del Baix Llobregat per promoure el desenvolupament econòmic.</w:t>
      </w:r>
    </w:p>
    <w:p w:rsidR="00157004" w:rsidRDefault="00157004" w:rsidP="006D259A">
      <w:pPr>
        <w:jc w:val="both"/>
        <w:rPr>
          <w:rFonts w:ascii="Arial" w:hAnsi="Arial" w:cs="Arial"/>
        </w:rPr>
      </w:pPr>
    </w:p>
    <w:p w:rsidR="007A0D49" w:rsidRDefault="007A0D49" w:rsidP="006D259A">
      <w:pPr>
        <w:jc w:val="both"/>
        <w:rPr>
          <w:rFonts w:ascii="Arial" w:hAnsi="Arial" w:cs="Arial"/>
        </w:rPr>
      </w:pPr>
    </w:p>
    <w:p w:rsidR="007A0D49" w:rsidRDefault="007A0D49" w:rsidP="006D259A">
      <w:pPr>
        <w:jc w:val="both"/>
        <w:rPr>
          <w:rFonts w:ascii="Arial" w:hAnsi="Arial" w:cs="Arial"/>
        </w:rPr>
      </w:pPr>
    </w:p>
    <w:p w:rsidR="006D259A" w:rsidRPr="006D259A" w:rsidRDefault="006D259A" w:rsidP="006D259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L’acte ha comptat amb la presència de </w:t>
      </w:r>
      <w:r w:rsidRPr="006D259A">
        <w:rPr>
          <w:rFonts w:ascii="Arial" w:hAnsi="Arial" w:cs="Arial"/>
        </w:rPr>
        <w:t>Marta Mayordomo, Tinenta d’alcalde de Promoció Econòmica, Comerç i Ocupació</w:t>
      </w:r>
      <w:r w:rsidR="006C7F83">
        <w:rPr>
          <w:rFonts w:ascii="Arial" w:hAnsi="Arial" w:cs="Arial"/>
        </w:rPr>
        <w:t xml:space="preserve"> i Anna Martí</w:t>
      </w:r>
      <w:r w:rsidRPr="006D259A">
        <w:rPr>
          <w:rFonts w:ascii="Arial" w:hAnsi="Arial" w:cs="Arial"/>
        </w:rPr>
        <w:t xml:space="preserve">n, Regidora d’Igualtat, </w:t>
      </w:r>
      <w:r w:rsidRPr="006D259A">
        <w:rPr>
          <w:rFonts w:ascii="Arial" w:hAnsi="Arial" w:cs="Arial"/>
        </w:rPr>
        <w:lastRenderedPageBreak/>
        <w:t>Joventut i Solidaritat</w:t>
      </w:r>
      <w:r w:rsidR="00F86E20">
        <w:rPr>
          <w:rFonts w:ascii="Arial" w:hAnsi="Arial" w:cs="Arial"/>
        </w:rPr>
        <w:t xml:space="preserve"> de l’Ajuntament del Prat de Llobregat, i José Angel Carcelen, conseller de l’Àrea de Desenvolu</w:t>
      </w:r>
      <w:r w:rsidR="006C7F83">
        <w:rPr>
          <w:rFonts w:ascii="Arial" w:hAnsi="Arial" w:cs="Arial"/>
        </w:rPr>
        <w:t>pament Econòmic i Agrícola del Consell C</w:t>
      </w:r>
      <w:r w:rsidR="00F86E20">
        <w:rPr>
          <w:rFonts w:ascii="Arial" w:hAnsi="Arial" w:cs="Arial"/>
        </w:rPr>
        <w:t>omarcal del Baix Llobregat</w:t>
      </w:r>
      <w:r>
        <w:rPr>
          <w:rFonts w:ascii="Arial" w:hAnsi="Arial" w:cs="Arial"/>
        </w:rPr>
        <w:t>.</w:t>
      </w:r>
    </w:p>
    <w:p w:rsidR="006D259A" w:rsidRDefault="006D259A" w:rsidP="006D259A">
      <w:pPr>
        <w:rPr>
          <w:color w:val="1F497D"/>
        </w:rPr>
      </w:pPr>
    </w:p>
    <w:p w:rsidR="006D259A" w:rsidRDefault="006D259A" w:rsidP="009332C2">
      <w:pPr>
        <w:jc w:val="both"/>
        <w:rPr>
          <w:rStyle w:val="Textoennegrita"/>
          <w:rFonts w:ascii="Arial" w:hAnsi="Arial" w:cs="Arial"/>
        </w:rPr>
      </w:pPr>
      <w:r w:rsidRPr="006D259A">
        <w:rPr>
          <w:rStyle w:val="Textoennegrita"/>
          <w:rFonts w:ascii="Arial" w:hAnsi="Arial" w:cs="Arial"/>
        </w:rPr>
        <w:t xml:space="preserve">Menys presència </w:t>
      </w:r>
      <w:r>
        <w:rPr>
          <w:rStyle w:val="Textoennegrita"/>
          <w:rFonts w:ascii="Arial" w:hAnsi="Arial" w:cs="Arial"/>
        </w:rPr>
        <w:t xml:space="preserve">femenina </w:t>
      </w:r>
      <w:r w:rsidRPr="006D259A">
        <w:rPr>
          <w:rStyle w:val="Textoennegrita"/>
          <w:rFonts w:ascii="Arial" w:hAnsi="Arial" w:cs="Arial"/>
        </w:rPr>
        <w:t>en estudis i branques professionals científiques i tecnològiques</w:t>
      </w:r>
    </w:p>
    <w:p w:rsidR="008E1F90" w:rsidRDefault="008E1F90" w:rsidP="009332C2">
      <w:pPr>
        <w:jc w:val="both"/>
        <w:rPr>
          <w:rStyle w:val="Textoennegrita"/>
          <w:rFonts w:ascii="Arial" w:hAnsi="Arial" w:cs="Arial"/>
        </w:rPr>
      </w:pPr>
    </w:p>
    <w:p w:rsidR="00E61C59" w:rsidRPr="00A2336F" w:rsidRDefault="008E1F90" w:rsidP="009332C2">
      <w:pPr>
        <w:jc w:val="both"/>
        <w:rPr>
          <w:rFonts w:ascii="Arial" w:hAnsi="Arial" w:cs="Arial"/>
        </w:rPr>
      </w:pPr>
      <w:r w:rsidRPr="00A2336F">
        <w:rPr>
          <w:rFonts w:ascii="Arial" w:hAnsi="Arial" w:cs="Arial"/>
        </w:rPr>
        <w:t xml:space="preserve">Coincidint </w:t>
      </w:r>
      <w:r w:rsidR="00A2336F" w:rsidRPr="00A2336F">
        <w:rPr>
          <w:rFonts w:ascii="Arial" w:hAnsi="Arial" w:cs="Arial"/>
        </w:rPr>
        <w:t xml:space="preserve">amb la jornada, l’Ajuntament del Prat ha fet </w:t>
      </w:r>
      <w:r w:rsidR="00F86E20">
        <w:rPr>
          <w:rFonts w:ascii="Arial" w:hAnsi="Arial" w:cs="Arial"/>
        </w:rPr>
        <w:t xml:space="preserve"> públic</w:t>
      </w:r>
      <w:r w:rsidR="00001D19" w:rsidRPr="00A2336F">
        <w:rPr>
          <w:rFonts w:ascii="Arial" w:hAnsi="Arial" w:cs="Arial"/>
        </w:rPr>
        <w:t xml:space="preserve"> l’informe “Les dones al Prat de Llobregat” que, entre d’altres aspectes, constata </w:t>
      </w:r>
      <w:r w:rsidR="006D259A" w:rsidRPr="00A2336F">
        <w:rPr>
          <w:rFonts w:ascii="Arial" w:hAnsi="Arial" w:cs="Arial"/>
        </w:rPr>
        <w:t xml:space="preserve">la segmentació per sexes </w:t>
      </w:r>
      <w:r w:rsidR="00A2336F">
        <w:rPr>
          <w:rFonts w:ascii="Arial" w:hAnsi="Arial" w:cs="Arial"/>
        </w:rPr>
        <w:t xml:space="preserve">per </w:t>
      </w:r>
      <w:r w:rsidR="006D259A" w:rsidRPr="00A2336F">
        <w:rPr>
          <w:rFonts w:ascii="Arial" w:hAnsi="Arial" w:cs="Arial"/>
        </w:rPr>
        <w:t xml:space="preserve">sectors professionals i especialitats </w:t>
      </w:r>
      <w:r w:rsidR="00E85884" w:rsidRPr="00A2336F">
        <w:rPr>
          <w:rFonts w:ascii="Arial" w:hAnsi="Arial" w:cs="Arial"/>
        </w:rPr>
        <w:t>formatives en l’educació post-obligatòria</w:t>
      </w:r>
      <w:r w:rsidR="00E61C59" w:rsidRPr="00A2336F">
        <w:rPr>
          <w:rFonts w:ascii="Arial" w:hAnsi="Arial" w:cs="Arial"/>
        </w:rPr>
        <w:t xml:space="preserve">. </w:t>
      </w:r>
    </w:p>
    <w:p w:rsidR="00E61C59" w:rsidRDefault="00E61C59" w:rsidP="009332C2">
      <w:pPr>
        <w:jc w:val="both"/>
        <w:rPr>
          <w:rStyle w:val="Textoennegrita"/>
          <w:rFonts w:ascii="Arial" w:hAnsi="Arial" w:cs="Arial"/>
          <w:b w:val="0"/>
          <w:bCs w:val="0"/>
        </w:rPr>
      </w:pPr>
    </w:p>
    <w:p w:rsidR="00B604E0" w:rsidRDefault="00E61C59" w:rsidP="009332C2">
      <w:pPr>
        <w:jc w:val="both"/>
        <w:rPr>
          <w:rStyle w:val="Textoennegrita"/>
          <w:rFonts w:ascii="Arial" w:hAnsi="Arial" w:cs="Arial"/>
          <w:b w:val="0"/>
          <w:bCs w:val="0"/>
        </w:rPr>
      </w:pPr>
      <w:r>
        <w:rPr>
          <w:rStyle w:val="Textoennegrita"/>
          <w:rFonts w:ascii="Arial" w:hAnsi="Arial" w:cs="Arial"/>
          <w:b w:val="0"/>
          <w:bCs w:val="0"/>
        </w:rPr>
        <w:t>En l’àmbit formatiu,</w:t>
      </w:r>
      <w:r w:rsidR="00B604E0">
        <w:rPr>
          <w:rStyle w:val="Textoennegrita"/>
          <w:rFonts w:ascii="Arial" w:hAnsi="Arial" w:cs="Arial"/>
          <w:b w:val="0"/>
          <w:bCs w:val="0"/>
        </w:rPr>
        <w:t xml:space="preserve"> tot i que les dones són majoria entre els estudiants de Batxillerat, en la branca científica i tecnològica, </w:t>
      </w:r>
      <w:r>
        <w:rPr>
          <w:rStyle w:val="Textoennegrita"/>
          <w:rFonts w:ascii="Arial" w:hAnsi="Arial" w:cs="Arial"/>
          <w:b w:val="0"/>
          <w:bCs w:val="0"/>
        </w:rPr>
        <w:t>la seva presència (del 40%) és inferior a la masculina.</w:t>
      </w:r>
      <w:r w:rsidR="00B604E0">
        <w:rPr>
          <w:rStyle w:val="Textoennegrita"/>
          <w:rFonts w:ascii="Arial" w:hAnsi="Arial" w:cs="Arial"/>
          <w:b w:val="0"/>
          <w:bCs w:val="0"/>
        </w:rPr>
        <w:t xml:space="preserve"> En canvi, </w:t>
      </w:r>
      <w:r>
        <w:rPr>
          <w:rStyle w:val="Textoennegrita"/>
          <w:rFonts w:ascii="Arial" w:hAnsi="Arial" w:cs="Arial"/>
          <w:b w:val="0"/>
          <w:bCs w:val="0"/>
        </w:rPr>
        <w:t xml:space="preserve">la presència de dones </w:t>
      </w:r>
      <w:r w:rsidR="00B604E0">
        <w:rPr>
          <w:rStyle w:val="Textoennegrita"/>
          <w:rFonts w:ascii="Arial" w:hAnsi="Arial" w:cs="Arial"/>
          <w:b w:val="0"/>
          <w:bCs w:val="0"/>
        </w:rPr>
        <w:t>continu</w:t>
      </w:r>
      <w:r>
        <w:rPr>
          <w:rStyle w:val="Textoennegrita"/>
          <w:rFonts w:ascii="Arial" w:hAnsi="Arial" w:cs="Arial"/>
          <w:b w:val="0"/>
          <w:bCs w:val="0"/>
        </w:rPr>
        <w:t>a</w:t>
      </w:r>
      <w:r w:rsidR="00B604E0">
        <w:rPr>
          <w:rStyle w:val="Textoennegrita"/>
          <w:rFonts w:ascii="Arial" w:hAnsi="Arial" w:cs="Arial"/>
          <w:b w:val="0"/>
          <w:bCs w:val="0"/>
        </w:rPr>
        <w:t xml:space="preserve"> sent minoria entre l’alumnat de Formació Professional (23,28%</w:t>
      </w:r>
      <w:r>
        <w:rPr>
          <w:rStyle w:val="Textoennegrita"/>
          <w:rFonts w:ascii="Arial" w:hAnsi="Arial" w:cs="Arial"/>
          <w:b w:val="0"/>
          <w:bCs w:val="0"/>
        </w:rPr>
        <w:t>).</w:t>
      </w:r>
    </w:p>
    <w:p w:rsidR="00E61C59" w:rsidRDefault="00E61C59" w:rsidP="009332C2">
      <w:pPr>
        <w:jc w:val="both"/>
        <w:rPr>
          <w:rStyle w:val="Textoennegrita"/>
          <w:rFonts w:ascii="Arial" w:hAnsi="Arial" w:cs="Arial"/>
          <w:b w:val="0"/>
          <w:bCs w:val="0"/>
        </w:rPr>
      </w:pPr>
    </w:p>
    <w:p w:rsidR="00E008CD" w:rsidRPr="00E008CD" w:rsidRDefault="00F86E20" w:rsidP="00E008CD">
      <w:pPr>
        <w:jc w:val="both"/>
        <w:rPr>
          <w:rStyle w:val="Textoennegrita"/>
          <w:rFonts w:ascii="Arial" w:hAnsi="Arial" w:cs="Arial"/>
          <w:b w:val="0"/>
          <w:bCs w:val="0"/>
        </w:rPr>
      </w:pPr>
      <w:r>
        <w:rPr>
          <w:rStyle w:val="Textoennegrita"/>
          <w:rFonts w:ascii="Arial" w:hAnsi="Arial" w:cs="Arial"/>
          <w:b w:val="0"/>
          <w:bCs w:val="0"/>
        </w:rPr>
        <w:t>Per</w:t>
      </w:r>
      <w:r w:rsidR="00E61C59">
        <w:rPr>
          <w:rStyle w:val="Textoennegrita"/>
          <w:rFonts w:ascii="Arial" w:hAnsi="Arial" w:cs="Arial"/>
          <w:b w:val="0"/>
          <w:bCs w:val="0"/>
        </w:rPr>
        <w:t xml:space="preserve"> grans sectors econòmics, les dones només són majoria (53,9%) al sector serveis, però sense superar el llindar del 60%, a partir del qual es podria considerar un sector feminitzat. Per contra, la seva presència es redueix al 22,8% a la indústria, al 12,</w:t>
      </w:r>
      <w:r w:rsidR="00AF3439">
        <w:rPr>
          <w:rStyle w:val="Textoennegrita"/>
          <w:rFonts w:ascii="Arial" w:hAnsi="Arial" w:cs="Arial"/>
          <w:b w:val="0"/>
          <w:bCs w:val="0"/>
        </w:rPr>
        <w:t xml:space="preserve">9% a la construcció i al 13,1% </w:t>
      </w:r>
      <w:r w:rsidR="00E61C59">
        <w:rPr>
          <w:rStyle w:val="Textoennegrita"/>
          <w:rFonts w:ascii="Arial" w:hAnsi="Arial" w:cs="Arial"/>
          <w:b w:val="0"/>
          <w:bCs w:val="0"/>
        </w:rPr>
        <w:t>a l’agricultura.</w:t>
      </w:r>
      <w:r w:rsidR="00E008CD">
        <w:rPr>
          <w:rStyle w:val="Textoennegrita"/>
          <w:rFonts w:ascii="Arial" w:hAnsi="Arial" w:cs="Arial"/>
          <w:b w:val="0"/>
          <w:bCs w:val="0"/>
        </w:rPr>
        <w:t xml:space="preserve"> La presència masculina també és superior a la femenina en el treball per compte propi (12,4% enfront del 7,7%), mentre que el percentatge de personal assalariat és major entre les dones (</w:t>
      </w:r>
      <w:r w:rsidR="00E008CD" w:rsidRPr="00E008CD">
        <w:rPr>
          <w:rStyle w:val="Textoennegrita"/>
          <w:rFonts w:ascii="Arial" w:hAnsi="Arial" w:cs="Arial"/>
          <w:b w:val="0"/>
          <w:bCs w:val="0"/>
        </w:rPr>
        <w:t xml:space="preserve">92,3% enfront del 87,6%). </w:t>
      </w:r>
    </w:p>
    <w:p w:rsidR="00E61C59" w:rsidRDefault="00E61C59" w:rsidP="009332C2">
      <w:pPr>
        <w:jc w:val="both"/>
        <w:rPr>
          <w:rStyle w:val="Textoennegrita"/>
          <w:rFonts w:ascii="Arial" w:hAnsi="Arial" w:cs="Arial"/>
          <w:b w:val="0"/>
          <w:bCs w:val="0"/>
        </w:rPr>
      </w:pPr>
    </w:p>
    <w:p w:rsidR="009332C2" w:rsidRDefault="00E61C59" w:rsidP="009332C2">
      <w:pPr>
        <w:jc w:val="both"/>
        <w:rPr>
          <w:rStyle w:val="Textoennegrita"/>
          <w:rFonts w:ascii="Arial" w:hAnsi="Arial" w:cs="Arial"/>
          <w:b w:val="0"/>
          <w:bCs w:val="0"/>
        </w:rPr>
      </w:pPr>
      <w:r>
        <w:rPr>
          <w:rStyle w:val="Textoennegrita"/>
          <w:rFonts w:ascii="Arial" w:hAnsi="Arial" w:cs="Arial"/>
          <w:b w:val="0"/>
          <w:bCs w:val="0"/>
        </w:rPr>
        <w:t xml:space="preserve">Quant a les especialitats professionals, </w:t>
      </w:r>
      <w:r w:rsidR="00922B1C">
        <w:rPr>
          <w:rStyle w:val="Textoennegrita"/>
          <w:rFonts w:ascii="Arial" w:hAnsi="Arial" w:cs="Arial"/>
          <w:b w:val="0"/>
          <w:bCs w:val="0"/>
        </w:rPr>
        <w:t xml:space="preserve">la presència de dones  segueix sent </w:t>
      </w:r>
      <w:r w:rsidR="009332C2" w:rsidRPr="00001D19">
        <w:rPr>
          <w:rStyle w:val="Textoennegrita"/>
          <w:rFonts w:ascii="Arial" w:hAnsi="Arial" w:cs="Arial"/>
          <w:b w:val="0"/>
          <w:bCs w:val="0"/>
        </w:rPr>
        <w:t xml:space="preserve"> major en aquelles professions tradicionalment feminitzades: Arts (63,08%), Sanitat (68,00) o Imatge personal (55,56% ). </w:t>
      </w:r>
    </w:p>
    <w:p w:rsidR="00A2336F" w:rsidRDefault="00A2336F" w:rsidP="009332C2">
      <w:pPr>
        <w:jc w:val="both"/>
        <w:rPr>
          <w:rStyle w:val="Textoennegrita"/>
          <w:rFonts w:ascii="Arial" w:hAnsi="Arial" w:cs="Arial"/>
          <w:b w:val="0"/>
          <w:bCs w:val="0"/>
        </w:rPr>
      </w:pPr>
    </w:p>
    <w:p w:rsidR="00A2336F" w:rsidRDefault="00A2336F" w:rsidP="009332C2">
      <w:pPr>
        <w:jc w:val="both"/>
        <w:rPr>
          <w:rStyle w:val="Textoennegrita"/>
          <w:rFonts w:ascii="Arial" w:hAnsi="Arial" w:cs="Arial"/>
          <w:b w:val="0"/>
          <w:bCs w:val="0"/>
        </w:rPr>
      </w:pPr>
      <w:r>
        <w:rPr>
          <w:rStyle w:val="Textoennegrita"/>
          <w:rFonts w:ascii="Arial" w:hAnsi="Arial" w:cs="Arial"/>
          <w:b w:val="0"/>
          <w:bCs w:val="0"/>
        </w:rPr>
        <w:t xml:space="preserve">Per promoure la presència de dones en aquells sectors professionals on estan infrarepresentades – com el tecnològic, el científic o l’industrial-, les ponents de la taula rodona de la jornada han compartit que cal incidir en l’educació d’infants i joves, incorporant el valor de la igualtat de gènere des de la més petita infància. </w:t>
      </w:r>
    </w:p>
    <w:p w:rsidR="00A2336F" w:rsidRDefault="00A2336F" w:rsidP="009332C2">
      <w:pPr>
        <w:jc w:val="both"/>
        <w:rPr>
          <w:rStyle w:val="Textoennegrita"/>
          <w:rFonts w:ascii="Arial" w:hAnsi="Arial" w:cs="Arial"/>
          <w:b w:val="0"/>
          <w:bCs w:val="0"/>
        </w:rPr>
      </w:pPr>
    </w:p>
    <w:p w:rsidR="00A2336F" w:rsidRDefault="00A2336F" w:rsidP="009332C2">
      <w:pPr>
        <w:jc w:val="both"/>
        <w:rPr>
          <w:rFonts w:ascii="Arial" w:hAnsi="Arial" w:cs="Arial"/>
        </w:rPr>
      </w:pPr>
      <w:r>
        <w:rPr>
          <w:rStyle w:val="Textoennegrita"/>
          <w:rFonts w:ascii="Arial" w:hAnsi="Arial" w:cs="Arial"/>
          <w:b w:val="0"/>
          <w:bCs w:val="0"/>
        </w:rPr>
        <w:t xml:space="preserve">Es poden consultar  </w:t>
      </w:r>
      <w:hyperlink r:id="rId8" w:history="1">
        <w:r w:rsidRPr="00A2336F">
          <w:rPr>
            <w:rStyle w:val="Hipervnculo"/>
            <w:rFonts w:ascii="Arial" w:hAnsi="Arial" w:cs="Arial"/>
          </w:rPr>
          <w:t>l’informe “Les dones al Prat de Llobregat”</w:t>
        </w:r>
      </w:hyperlink>
      <w:r>
        <w:rPr>
          <w:rFonts w:ascii="Arial" w:hAnsi="Arial" w:cs="Arial"/>
        </w:rPr>
        <w:t xml:space="preserve"> a l’apartat de </w:t>
      </w:r>
      <w:hyperlink r:id="rId9" w:history="1">
        <w:r w:rsidRPr="00A2336F">
          <w:rPr>
            <w:rStyle w:val="Hipervnculo"/>
            <w:rFonts w:ascii="Arial" w:hAnsi="Arial" w:cs="Arial"/>
          </w:rPr>
          <w:t>l’Observatori Socioeconòmic</w:t>
        </w:r>
      </w:hyperlink>
      <w:r>
        <w:rPr>
          <w:rFonts w:ascii="Arial" w:hAnsi="Arial" w:cs="Arial"/>
        </w:rPr>
        <w:t xml:space="preserve"> del Departament d’Empresa i Ocupació del web municipal. </w:t>
      </w:r>
    </w:p>
    <w:p w:rsidR="00A2336F" w:rsidRDefault="00A2336F" w:rsidP="009332C2">
      <w:pPr>
        <w:jc w:val="both"/>
        <w:rPr>
          <w:rFonts w:ascii="Arial" w:hAnsi="Arial" w:cs="Arial"/>
        </w:rPr>
      </w:pPr>
    </w:p>
    <w:p w:rsidR="00A35B2B" w:rsidRPr="009132D3" w:rsidRDefault="00A35B2B" w:rsidP="00931F4F">
      <w:pPr>
        <w:autoSpaceDE w:val="0"/>
        <w:autoSpaceDN w:val="0"/>
        <w:adjustRightInd w:val="0"/>
        <w:jc w:val="both"/>
        <w:rPr>
          <w:rFonts w:ascii="Arial" w:hAnsi="Arial" w:cs="Arial"/>
          <w:color w:val="1A1A1A"/>
        </w:rPr>
      </w:pPr>
    </w:p>
    <w:p w:rsidR="00A210BC" w:rsidRPr="009132D3" w:rsidRDefault="00E66A65" w:rsidP="00931F4F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1A1A1A"/>
        </w:rPr>
      </w:pPr>
      <w:r>
        <w:rPr>
          <w:rFonts w:ascii="Arial" w:hAnsi="Arial" w:cs="Arial"/>
          <w:b/>
          <w:color w:val="1A1A1A"/>
        </w:rPr>
        <w:t>El Prat de Llobregat, 6</w:t>
      </w:r>
      <w:r w:rsidR="00A210BC" w:rsidRPr="009132D3">
        <w:rPr>
          <w:rFonts w:ascii="Arial" w:hAnsi="Arial" w:cs="Arial"/>
          <w:b/>
          <w:color w:val="1A1A1A"/>
        </w:rPr>
        <w:t xml:space="preserve"> de m</w:t>
      </w:r>
      <w:r w:rsidR="00A266E7" w:rsidRPr="009132D3">
        <w:rPr>
          <w:rFonts w:ascii="Arial" w:hAnsi="Arial" w:cs="Arial"/>
          <w:b/>
          <w:color w:val="1A1A1A"/>
        </w:rPr>
        <w:t>arç de 2019</w:t>
      </w:r>
    </w:p>
    <w:sectPr w:rsidR="00A210BC" w:rsidRPr="009132D3" w:rsidSect="00696845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6F4F" w:rsidRDefault="00DE6F4F" w:rsidP="00750EC7">
      <w:r>
        <w:separator/>
      </w:r>
    </w:p>
  </w:endnote>
  <w:endnote w:type="continuationSeparator" w:id="0">
    <w:p w:rsidR="00DE6F4F" w:rsidRDefault="00DE6F4F" w:rsidP="00750E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6F4F" w:rsidRDefault="00DE6F4F" w:rsidP="00750EC7">
      <w:r>
        <w:separator/>
      </w:r>
    </w:p>
  </w:footnote>
  <w:footnote w:type="continuationSeparator" w:id="0">
    <w:p w:rsidR="00DE6F4F" w:rsidRDefault="00DE6F4F" w:rsidP="00750E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4335" w:rsidRDefault="003A4335">
    <w:pPr>
      <w:pStyle w:val="Encabezado"/>
    </w:pPr>
    <w:r>
      <w:rPr>
        <w:noProof/>
      </w:rPr>
      <w:drawing>
        <wp:inline distT="0" distB="0" distL="0" distR="0">
          <wp:extent cx="2340000" cy="738070"/>
          <wp:effectExtent l="19050" t="0" r="3150" b="0"/>
          <wp:docPr id="9" name="8 Imagen" descr="log_E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_E_colo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40000" cy="738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A4335" w:rsidRDefault="003A4335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11.5pt;height:11.5pt" o:bullet="t">
        <v:imagedata r:id="rId1" o:title="art8AF4"/>
      </v:shape>
    </w:pict>
  </w:numPicBullet>
  <w:abstractNum w:abstractNumId="0">
    <w:nsid w:val="3C3C7A9D"/>
    <w:multiLevelType w:val="hybridMultilevel"/>
    <w:tmpl w:val="32E60E7C"/>
    <w:lvl w:ilvl="0" w:tplc="FE3E3E0E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213874"/>
    <w:multiLevelType w:val="hybridMultilevel"/>
    <w:tmpl w:val="71646298"/>
    <w:lvl w:ilvl="0" w:tplc="040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24424CF"/>
    <w:multiLevelType w:val="hybridMultilevel"/>
    <w:tmpl w:val="C6229B96"/>
    <w:lvl w:ilvl="0" w:tplc="3C80477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27AC8E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F4E7DC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B6E10D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E2CE78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77030F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A1CC09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DB6C80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F82551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6CD736F5"/>
    <w:multiLevelType w:val="hybridMultilevel"/>
    <w:tmpl w:val="898AE5F8"/>
    <w:lvl w:ilvl="0" w:tplc="D0D2836E">
      <w:start w:val="200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hideSpellingErrors/>
  <w:hideGrammaticalErrors/>
  <w:proofState w:spelling="clean" w:grammar="clean"/>
  <w:stylePaneFormatFilter w:val="3F01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580472"/>
    <w:rsid w:val="00001D19"/>
    <w:rsid w:val="000026FA"/>
    <w:rsid w:val="000330AE"/>
    <w:rsid w:val="000333E4"/>
    <w:rsid w:val="0003646B"/>
    <w:rsid w:val="00040D37"/>
    <w:rsid w:val="000411DD"/>
    <w:rsid w:val="00042CDD"/>
    <w:rsid w:val="00054C32"/>
    <w:rsid w:val="00057AE3"/>
    <w:rsid w:val="00057DA2"/>
    <w:rsid w:val="0009512A"/>
    <w:rsid w:val="000B0003"/>
    <w:rsid w:val="000B751F"/>
    <w:rsid w:val="000C48A9"/>
    <w:rsid w:val="000F0B46"/>
    <w:rsid w:val="001155C0"/>
    <w:rsid w:val="001257BA"/>
    <w:rsid w:val="00126207"/>
    <w:rsid w:val="00130D9A"/>
    <w:rsid w:val="00157004"/>
    <w:rsid w:val="00162F39"/>
    <w:rsid w:val="0016610A"/>
    <w:rsid w:val="0018102B"/>
    <w:rsid w:val="001927F8"/>
    <w:rsid w:val="001B3E00"/>
    <w:rsid w:val="001B692C"/>
    <w:rsid w:val="001D1709"/>
    <w:rsid w:val="001F20A9"/>
    <w:rsid w:val="00203C08"/>
    <w:rsid w:val="0022495B"/>
    <w:rsid w:val="00252D3A"/>
    <w:rsid w:val="00256436"/>
    <w:rsid w:val="00263995"/>
    <w:rsid w:val="00266F72"/>
    <w:rsid w:val="00297EB5"/>
    <w:rsid w:val="002A6005"/>
    <w:rsid w:val="002B4D67"/>
    <w:rsid w:val="002F6AF6"/>
    <w:rsid w:val="00301090"/>
    <w:rsid w:val="0032192E"/>
    <w:rsid w:val="003417D7"/>
    <w:rsid w:val="00341E2B"/>
    <w:rsid w:val="00361C83"/>
    <w:rsid w:val="00394122"/>
    <w:rsid w:val="00396C0F"/>
    <w:rsid w:val="003A4335"/>
    <w:rsid w:val="003B46AA"/>
    <w:rsid w:val="003C34C1"/>
    <w:rsid w:val="003D44B8"/>
    <w:rsid w:val="003F6168"/>
    <w:rsid w:val="00413E57"/>
    <w:rsid w:val="00425141"/>
    <w:rsid w:val="00443432"/>
    <w:rsid w:val="004674C8"/>
    <w:rsid w:val="004779BC"/>
    <w:rsid w:val="004D25CC"/>
    <w:rsid w:val="004D43B2"/>
    <w:rsid w:val="004E1336"/>
    <w:rsid w:val="004E5C37"/>
    <w:rsid w:val="00556DC6"/>
    <w:rsid w:val="00562D3D"/>
    <w:rsid w:val="005800B0"/>
    <w:rsid w:val="00580472"/>
    <w:rsid w:val="005A2FB3"/>
    <w:rsid w:val="005E38B5"/>
    <w:rsid w:val="005F37D6"/>
    <w:rsid w:val="00632253"/>
    <w:rsid w:val="00650607"/>
    <w:rsid w:val="00671C53"/>
    <w:rsid w:val="006848F3"/>
    <w:rsid w:val="00696845"/>
    <w:rsid w:val="006A55D8"/>
    <w:rsid w:val="006C7F83"/>
    <w:rsid w:val="006D0502"/>
    <w:rsid w:val="006D259A"/>
    <w:rsid w:val="006D2732"/>
    <w:rsid w:val="006E4EA9"/>
    <w:rsid w:val="006E75E0"/>
    <w:rsid w:val="006F7800"/>
    <w:rsid w:val="007124C1"/>
    <w:rsid w:val="00722F1F"/>
    <w:rsid w:val="00723702"/>
    <w:rsid w:val="00744028"/>
    <w:rsid w:val="00745730"/>
    <w:rsid w:val="00750EC7"/>
    <w:rsid w:val="0077133E"/>
    <w:rsid w:val="00787938"/>
    <w:rsid w:val="00796AE1"/>
    <w:rsid w:val="007A0D49"/>
    <w:rsid w:val="007A3787"/>
    <w:rsid w:val="007B08AB"/>
    <w:rsid w:val="007B479F"/>
    <w:rsid w:val="007E209A"/>
    <w:rsid w:val="007E2F40"/>
    <w:rsid w:val="007F0DD7"/>
    <w:rsid w:val="00814EB6"/>
    <w:rsid w:val="0082076A"/>
    <w:rsid w:val="008213FA"/>
    <w:rsid w:val="0084352C"/>
    <w:rsid w:val="0085092D"/>
    <w:rsid w:val="00851BA5"/>
    <w:rsid w:val="0086478C"/>
    <w:rsid w:val="00877C4E"/>
    <w:rsid w:val="008836C8"/>
    <w:rsid w:val="008C6270"/>
    <w:rsid w:val="008C65F3"/>
    <w:rsid w:val="008E1F90"/>
    <w:rsid w:val="008F2CEB"/>
    <w:rsid w:val="009069CD"/>
    <w:rsid w:val="009132D3"/>
    <w:rsid w:val="00922B1C"/>
    <w:rsid w:val="00931F4F"/>
    <w:rsid w:val="009332C2"/>
    <w:rsid w:val="00940747"/>
    <w:rsid w:val="00944BB1"/>
    <w:rsid w:val="00966AE6"/>
    <w:rsid w:val="00996F9B"/>
    <w:rsid w:val="009A5A4C"/>
    <w:rsid w:val="009B3E71"/>
    <w:rsid w:val="009C0491"/>
    <w:rsid w:val="009C7289"/>
    <w:rsid w:val="009D15D6"/>
    <w:rsid w:val="009E36EB"/>
    <w:rsid w:val="009F61B5"/>
    <w:rsid w:val="00A210BC"/>
    <w:rsid w:val="00A2336F"/>
    <w:rsid w:val="00A266E7"/>
    <w:rsid w:val="00A2734D"/>
    <w:rsid w:val="00A3083D"/>
    <w:rsid w:val="00A34BEF"/>
    <w:rsid w:val="00A35B2B"/>
    <w:rsid w:val="00A37CCA"/>
    <w:rsid w:val="00A72EB3"/>
    <w:rsid w:val="00A82709"/>
    <w:rsid w:val="00AA3EF6"/>
    <w:rsid w:val="00AC427C"/>
    <w:rsid w:val="00AF3439"/>
    <w:rsid w:val="00B05397"/>
    <w:rsid w:val="00B13D0F"/>
    <w:rsid w:val="00B21367"/>
    <w:rsid w:val="00B2675E"/>
    <w:rsid w:val="00B31F22"/>
    <w:rsid w:val="00B4576C"/>
    <w:rsid w:val="00B5250B"/>
    <w:rsid w:val="00B5442B"/>
    <w:rsid w:val="00B604E0"/>
    <w:rsid w:val="00B70102"/>
    <w:rsid w:val="00B75862"/>
    <w:rsid w:val="00B854C7"/>
    <w:rsid w:val="00BA07EF"/>
    <w:rsid w:val="00BA6A0F"/>
    <w:rsid w:val="00BC5103"/>
    <w:rsid w:val="00BD189C"/>
    <w:rsid w:val="00BD47A2"/>
    <w:rsid w:val="00BE4916"/>
    <w:rsid w:val="00BF36A4"/>
    <w:rsid w:val="00C00EA6"/>
    <w:rsid w:val="00C03461"/>
    <w:rsid w:val="00C1189C"/>
    <w:rsid w:val="00C37655"/>
    <w:rsid w:val="00C402AC"/>
    <w:rsid w:val="00C4140F"/>
    <w:rsid w:val="00C54201"/>
    <w:rsid w:val="00C73647"/>
    <w:rsid w:val="00C80D2B"/>
    <w:rsid w:val="00C85E8A"/>
    <w:rsid w:val="00C948DB"/>
    <w:rsid w:val="00C975B6"/>
    <w:rsid w:val="00CB0A27"/>
    <w:rsid w:val="00CC652F"/>
    <w:rsid w:val="00CD0E12"/>
    <w:rsid w:val="00CD1B91"/>
    <w:rsid w:val="00CE2D67"/>
    <w:rsid w:val="00CE7C48"/>
    <w:rsid w:val="00CF6269"/>
    <w:rsid w:val="00D1259B"/>
    <w:rsid w:val="00D25CC0"/>
    <w:rsid w:val="00D32429"/>
    <w:rsid w:val="00D56D2D"/>
    <w:rsid w:val="00D57E8C"/>
    <w:rsid w:val="00D67FAD"/>
    <w:rsid w:val="00D8197B"/>
    <w:rsid w:val="00DB1C2B"/>
    <w:rsid w:val="00DE20AA"/>
    <w:rsid w:val="00DE4A16"/>
    <w:rsid w:val="00DE6F4F"/>
    <w:rsid w:val="00DF0309"/>
    <w:rsid w:val="00E008CD"/>
    <w:rsid w:val="00E12A60"/>
    <w:rsid w:val="00E345DE"/>
    <w:rsid w:val="00E532BB"/>
    <w:rsid w:val="00E53F5B"/>
    <w:rsid w:val="00E57215"/>
    <w:rsid w:val="00E61C59"/>
    <w:rsid w:val="00E66A65"/>
    <w:rsid w:val="00E85884"/>
    <w:rsid w:val="00E875EF"/>
    <w:rsid w:val="00E954EA"/>
    <w:rsid w:val="00EA3DF6"/>
    <w:rsid w:val="00EC7CD1"/>
    <w:rsid w:val="00ED28BC"/>
    <w:rsid w:val="00EF471C"/>
    <w:rsid w:val="00EF5FA1"/>
    <w:rsid w:val="00EF6433"/>
    <w:rsid w:val="00F143C5"/>
    <w:rsid w:val="00F1759F"/>
    <w:rsid w:val="00F23930"/>
    <w:rsid w:val="00F53533"/>
    <w:rsid w:val="00F57673"/>
    <w:rsid w:val="00F86E20"/>
    <w:rsid w:val="00F918B9"/>
    <w:rsid w:val="00F94C35"/>
    <w:rsid w:val="00FA045F"/>
    <w:rsid w:val="00FA4BA7"/>
    <w:rsid w:val="00FA50DC"/>
    <w:rsid w:val="00FB5A42"/>
    <w:rsid w:val="00FC3112"/>
    <w:rsid w:val="00FD1E21"/>
    <w:rsid w:val="00FD67FB"/>
    <w:rsid w:val="00FE17C6"/>
    <w:rsid w:val="00FE529B"/>
    <w:rsid w:val="00FF5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footnote text" w:uiPriority="99"/>
    <w:lsdException w:name="header" w:locked="1"/>
    <w:lsdException w:name="caption" w:locked="1" w:semiHidden="1" w:unhideWhenUsed="1" w:qFormat="1"/>
    <w:lsdException w:name="footnote reference" w:uiPriority="99"/>
    <w:lsdException w:name="Title" w:locked="1" w:qFormat="1"/>
    <w:lsdException w:name="Subtitle" w:locked="1" w:qFormat="1"/>
    <w:lsdException w:name="Hyperlink" w:uiPriority="99"/>
    <w:lsdException w:name="Strong" w:locked="1" w:uiPriority="22" w:qFormat="1"/>
    <w:lsdException w:name="Emphasis" w:locked="1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96845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locked/>
    <w:rsid w:val="00796AE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link w:val="Ttulo2Car"/>
    <w:uiPriority w:val="9"/>
    <w:qFormat/>
    <w:locked/>
    <w:rsid w:val="00EA3DF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locked/>
    <w:rsid w:val="00EA3DF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580472"/>
    <w:rPr>
      <w:rFonts w:cs="Times New Roman"/>
      <w:color w:val="0000FF"/>
      <w:u w:val="single"/>
    </w:rPr>
  </w:style>
  <w:style w:type="paragraph" w:styleId="Encabezado">
    <w:name w:val="header"/>
    <w:basedOn w:val="Normal"/>
    <w:link w:val="EncabezadoCar"/>
    <w:rsid w:val="00750EC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locked/>
    <w:rsid w:val="00750EC7"/>
    <w:rPr>
      <w:rFonts w:cs="Times New Roman"/>
      <w:sz w:val="24"/>
      <w:szCs w:val="24"/>
    </w:rPr>
  </w:style>
  <w:style w:type="paragraph" w:styleId="Piedepgina">
    <w:name w:val="footer"/>
    <w:basedOn w:val="Normal"/>
    <w:link w:val="PiedepginaCar"/>
    <w:rsid w:val="00750EC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locked/>
    <w:rsid w:val="00750EC7"/>
    <w:rPr>
      <w:rFonts w:cs="Times New Roman"/>
      <w:sz w:val="24"/>
      <w:szCs w:val="24"/>
    </w:rPr>
  </w:style>
  <w:style w:type="paragraph" w:styleId="Textodeglobo">
    <w:name w:val="Balloon Text"/>
    <w:basedOn w:val="Normal"/>
    <w:link w:val="TextodegloboCar"/>
    <w:semiHidden/>
    <w:rsid w:val="00750EC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locked/>
    <w:rsid w:val="00750EC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D28BC"/>
    <w:pPr>
      <w:spacing w:after="200" w:line="276" w:lineRule="auto"/>
      <w:ind w:left="720"/>
      <w:contextualSpacing/>
    </w:pPr>
    <w:rPr>
      <w:rFonts w:ascii="Verdana" w:eastAsia="Calibri" w:hAnsi="Verdana"/>
      <w:sz w:val="20"/>
      <w:szCs w:val="22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EA3DF6"/>
    <w:rPr>
      <w:b/>
      <w:bCs/>
      <w:sz w:val="36"/>
      <w:szCs w:val="36"/>
    </w:rPr>
  </w:style>
  <w:style w:type="character" w:customStyle="1" w:styleId="Ttulo3Car">
    <w:name w:val="Título 3 Car"/>
    <w:basedOn w:val="Fuentedeprrafopredeter"/>
    <w:link w:val="Ttulo3"/>
    <w:uiPriority w:val="9"/>
    <w:rsid w:val="00EA3DF6"/>
    <w:rPr>
      <w:b/>
      <w:bCs/>
      <w:sz w:val="27"/>
      <w:szCs w:val="27"/>
    </w:rPr>
  </w:style>
  <w:style w:type="character" w:customStyle="1" w:styleId="apple-converted-space">
    <w:name w:val="apple-converted-space"/>
    <w:basedOn w:val="Fuentedeprrafopredeter"/>
    <w:rsid w:val="00BA6A0F"/>
  </w:style>
  <w:style w:type="paragraph" w:styleId="NormalWeb">
    <w:name w:val="Normal (Web)"/>
    <w:basedOn w:val="Normal"/>
    <w:uiPriority w:val="99"/>
    <w:unhideWhenUsed/>
    <w:rsid w:val="00BA6A0F"/>
    <w:pPr>
      <w:spacing w:before="100" w:beforeAutospacing="1" w:after="100" w:afterAutospacing="1"/>
    </w:pPr>
  </w:style>
  <w:style w:type="character" w:customStyle="1" w:styleId="Ttulo1Car">
    <w:name w:val="Título 1 Car"/>
    <w:basedOn w:val="Fuentedeprrafopredeter"/>
    <w:link w:val="Ttulo1"/>
    <w:rsid w:val="00796AE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Textoennegrita">
    <w:name w:val="Strong"/>
    <w:basedOn w:val="Fuentedeprrafopredeter"/>
    <w:uiPriority w:val="22"/>
    <w:qFormat/>
    <w:locked/>
    <w:rsid w:val="00BF36A4"/>
    <w:rPr>
      <w:b/>
      <w:bCs/>
    </w:rPr>
  </w:style>
  <w:style w:type="character" w:styleId="Hipervnculovisitado">
    <w:name w:val="FollowedHyperlink"/>
    <w:basedOn w:val="Fuentedeprrafopredeter"/>
    <w:rsid w:val="00203C08"/>
    <w:rPr>
      <w:color w:val="800080" w:themeColor="followedHyperlink"/>
      <w:u w:val="single"/>
    </w:rPr>
  </w:style>
  <w:style w:type="paragraph" w:styleId="Textonotapie">
    <w:name w:val="footnote text"/>
    <w:basedOn w:val="Normal"/>
    <w:link w:val="TextonotapieCar"/>
    <w:uiPriority w:val="99"/>
    <w:unhideWhenUsed/>
    <w:rsid w:val="00DF0309"/>
    <w:rPr>
      <w:rFonts w:ascii="Verdana" w:eastAsia="Calibri" w:hAnsi="Verdana"/>
      <w:color w:val="003366"/>
      <w:sz w:val="20"/>
      <w:szCs w:val="20"/>
      <w:lang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DF0309"/>
    <w:rPr>
      <w:rFonts w:ascii="Verdana" w:eastAsia="Calibri" w:hAnsi="Verdana"/>
      <w:color w:val="003366"/>
      <w:lang w:eastAsia="en-US"/>
    </w:rPr>
  </w:style>
  <w:style w:type="character" w:styleId="Refdenotaalpie">
    <w:name w:val="footnote reference"/>
    <w:basedOn w:val="Fuentedeprrafopredeter"/>
    <w:uiPriority w:val="99"/>
    <w:unhideWhenUsed/>
    <w:rsid w:val="00DF0309"/>
    <w:rPr>
      <w:vertAlign w:val="superscript"/>
    </w:rPr>
  </w:style>
  <w:style w:type="table" w:styleId="Sombreadoclaro-nfasis4">
    <w:name w:val="Light Shading Accent 4"/>
    <w:basedOn w:val="Tablanormal"/>
    <w:uiPriority w:val="60"/>
    <w:rsid w:val="00E008CD"/>
    <w:rPr>
      <w:rFonts w:ascii="Verdana" w:eastAsia="Calibri" w:hAnsi="Verdana"/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3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1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0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7726">
          <w:marLeft w:val="44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lprat.cat/empresa-comerc-i-ocupacio/observatori-socioeconomic/dones-i-mercat-de-trebal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elprat.cat/empresa-comerc-i-ocupacio/observatori-socioeconomic/dones-i-mercat-de-trebal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8502FD-2D14-4E9D-9966-08AA2E8C8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730</Words>
  <Characters>4165</Characters>
  <Application>Microsoft Office Word</Application>
  <DocSecurity>0</DocSecurity>
  <Lines>34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NOTA DE PREMSA</vt:lpstr>
      <vt:lpstr>NOTA DE PREMSA</vt:lpstr>
    </vt:vector>
  </TitlesOfParts>
  <Company>Hewlett-Packard Company</Company>
  <LinksUpToDate>false</LinksUpToDate>
  <CharactersWithSpaces>4886</CharactersWithSpaces>
  <SharedDoc>false</SharedDoc>
  <HLinks>
    <vt:vector size="12" baseType="variant">
      <vt:variant>
        <vt:i4>6422577</vt:i4>
      </vt:variant>
      <vt:variant>
        <vt:i4>3</vt:i4>
      </vt:variant>
      <vt:variant>
        <vt:i4>0</vt:i4>
      </vt:variant>
      <vt:variant>
        <vt:i4>5</vt:i4>
      </vt:variant>
      <vt:variant>
        <vt:lpwstr>http://www.elprat.cat/agenda-cicles/dia-mundial-de-la-salut-mamaria-i-dia-mundial-contra-el-cancer-de-mama</vt:lpwstr>
      </vt:variant>
      <vt:variant>
        <vt:lpwstr/>
      </vt:variant>
      <vt:variant>
        <vt:i4>5308508</vt:i4>
      </vt:variant>
      <vt:variant>
        <vt:i4>0</vt:i4>
      </vt:variant>
      <vt:variant>
        <vt:i4>0</vt:i4>
      </vt:variant>
      <vt:variant>
        <vt:i4>5</vt:i4>
      </vt:variant>
      <vt:variant>
        <vt:lpwstr>http://www.nuriaoreja.com/Noc/Proyectos.html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 DE PREMSA</dc:title>
  <dc:creator>David Miquel</dc:creator>
  <cp:lastModifiedBy>peiro</cp:lastModifiedBy>
  <cp:revision>5</cp:revision>
  <cp:lastPrinted>2018-08-02T07:02:00Z</cp:lastPrinted>
  <dcterms:created xsi:type="dcterms:W3CDTF">2019-03-06T12:39:00Z</dcterms:created>
  <dcterms:modified xsi:type="dcterms:W3CDTF">2019-03-06T12:44:00Z</dcterms:modified>
</cp:coreProperties>
</file>